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504B4" w:rsidP="00CB1B45">
      <w:pPr>
        <w:spacing w:after="0" w:line="240" w:lineRule="auto"/>
        <w:jc w:val="center"/>
        <w:rPr>
          <w:rFonts w:ascii="Arial" w:hAnsi="Arial" w:cs="Arial"/>
          <w:b/>
        </w:rPr>
      </w:pPr>
      <w:r>
        <w:rPr>
          <w:rFonts w:ascii="Arial" w:hAnsi="Arial" w:cs="Arial"/>
          <w:b/>
        </w:rPr>
        <w:t>ORDINANCE 16</w:t>
      </w:r>
      <w:r w:rsidR="00C60521">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F33DA4">
        <w:rPr>
          <w:rFonts w:ascii="Arial" w:hAnsi="Arial" w:cs="Arial"/>
          <w:b/>
          <w:caps/>
          <w:color w:val="000002"/>
        </w:rPr>
        <w:t>XI</w:t>
      </w:r>
      <w:r w:rsidR="009B350F" w:rsidRPr="009B350F">
        <w:rPr>
          <w:rFonts w:ascii="Arial" w:hAnsi="Arial" w:cs="Arial"/>
          <w:b/>
          <w:caps/>
          <w:color w:val="000002"/>
        </w:rPr>
        <w:t>, “</w:t>
      </w:r>
      <w:r w:rsidR="00F33DA4">
        <w:rPr>
          <w:rFonts w:ascii="Arial" w:hAnsi="Arial" w:cs="Arial"/>
          <w:b/>
          <w:caps/>
          <w:color w:val="000002"/>
        </w:rPr>
        <w:t>buildings and housing</w:t>
      </w:r>
      <w:r w:rsidR="009B350F" w:rsidRPr="009B350F">
        <w:rPr>
          <w:rFonts w:ascii="Arial" w:hAnsi="Arial" w:cs="Arial"/>
          <w:b/>
          <w:caps/>
          <w:color w:val="000002"/>
        </w:rPr>
        <w:t xml:space="preserve">,” </w:t>
      </w:r>
      <w:r w:rsidR="008F1BAD">
        <w:rPr>
          <w:rFonts w:ascii="Arial" w:hAnsi="Arial" w:cs="Arial"/>
          <w:b/>
          <w:caps/>
          <w:color w:val="000002"/>
        </w:rPr>
        <w:t xml:space="preserve">section </w:t>
      </w:r>
      <w:r w:rsidR="00F33DA4">
        <w:rPr>
          <w:rFonts w:ascii="Arial" w:hAnsi="Arial" w:cs="Arial"/>
          <w:b/>
          <w:caps/>
          <w:color w:val="000002"/>
        </w:rPr>
        <w:t>11</w:t>
      </w:r>
      <w:r w:rsidR="008F1BAD">
        <w:rPr>
          <w:rFonts w:ascii="Arial" w:hAnsi="Arial" w:cs="Arial"/>
          <w:b/>
          <w:caps/>
          <w:color w:val="000002"/>
        </w:rPr>
        <w:t>-</w:t>
      </w:r>
      <w:r w:rsidR="00F33DA4">
        <w:rPr>
          <w:rFonts w:ascii="Arial" w:hAnsi="Arial" w:cs="Arial"/>
          <w:b/>
          <w:caps/>
          <w:color w:val="000002"/>
        </w:rPr>
        <w:t>1.2</w:t>
      </w:r>
      <w:r w:rsidR="008F1BAD">
        <w:rPr>
          <w:rFonts w:ascii="Arial" w:hAnsi="Arial" w:cs="Arial"/>
          <w:b/>
          <w:caps/>
          <w:color w:val="000002"/>
        </w:rPr>
        <w:t>, “</w:t>
      </w:r>
      <w:r w:rsidR="00F33DA4">
        <w:rPr>
          <w:rFonts w:ascii="Arial" w:hAnsi="Arial" w:cs="Arial"/>
          <w:b/>
          <w:caps/>
          <w:color w:val="000002"/>
        </w:rPr>
        <w:t>fees</w:t>
      </w:r>
      <w:r w:rsidR="008F1BAD">
        <w:rPr>
          <w:rFonts w:ascii="Arial" w:hAnsi="Arial" w:cs="Arial"/>
          <w:b/>
          <w:caps/>
          <w:color w:val="000002"/>
        </w:rPr>
        <w:t>” of 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F33DA4">
        <w:rPr>
          <w:rFonts w:ascii="Arial" w:hAnsi="Arial" w:cs="Arial"/>
        </w:rPr>
        <w:t>XI</w:t>
      </w:r>
      <w:r w:rsidRPr="007C31C1">
        <w:rPr>
          <w:rFonts w:ascii="Arial" w:hAnsi="Arial" w:cs="Arial"/>
        </w:rPr>
        <w:t>, “</w:t>
      </w:r>
      <w:r w:rsidR="00F33DA4">
        <w:rPr>
          <w:rFonts w:ascii="Arial" w:hAnsi="Arial" w:cs="Arial"/>
        </w:rPr>
        <w:t>Buildings and Housing</w:t>
      </w:r>
      <w:r>
        <w:rPr>
          <w:rFonts w:ascii="Arial" w:hAnsi="Arial" w:cs="Arial"/>
        </w:rPr>
        <w:t>,” Section</w:t>
      </w:r>
      <w:r w:rsidRPr="007C31C1">
        <w:rPr>
          <w:rFonts w:ascii="Arial" w:hAnsi="Arial" w:cs="Arial"/>
        </w:rPr>
        <w:t xml:space="preserve"> </w:t>
      </w:r>
      <w:r w:rsidR="00F33DA4">
        <w:rPr>
          <w:rFonts w:ascii="Arial" w:hAnsi="Arial" w:cs="Arial"/>
        </w:rPr>
        <w:t>11-1.2</w:t>
      </w:r>
      <w:r>
        <w:rPr>
          <w:rFonts w:ascii="Arial" w:hAnsi="Arial" w:cs="Arial"/>
        </w:rPr>
        <w:t>, “</w:t>
      </w:r>
      <w:r w:rsidR="00F33DA4">
        <w:rPr>
          <w:rFonts w:ascii="Arial" w:hAnsi="Arial" w:cs="Arial"/>
        </w:rPr>
        <w:t>Fees</w:t>
      </w:r>
      <w:r w:rsidR="00913DA6">
        <w:rPr>
          <w:rFonts w:ascii="Arial" w:hAnsi="Arial" w:cs="Arial"/>
        </w:rPr>
        <w:t>,</w:t>
      </w:r>
      <w:r>
        <w:rPr>
          <w:rFonts w:ascii="Arial" w:hAnsi="Arial" w:cs="Arial"/>
        </w:rPr>
        <w:t>”</w:t>
      </w:r>
      <w:r w:rsidR="00913DA6">
        <w:rPr>
          <w:rFonts w:ascii="Arial" w:hAnsi="Arial" w:cs="Arial"/>
        </w:rPr>
        <w:t xml:space="preserve"> Paragraph 9, “Certificate of Occupancy Fees”</w:t>
      </w:r>
      <w:r>
        <w:rPr>
          <w:rFonts w:ascii="Arial" w:hAnsi="Arial" w:cs="Arial"/>
        </w:rPr>
        <w:t xml:space="preserve"> of the Code of the Borough of Bloomingdale is hereby amended to read as follows:</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0" w:name="_CPA300"/>
    </w:p>
    <w:p w:rsidR="00913DA6" w:rsidRPr="00913DA6" w:rsidRDefault="00913DA6" w:rsidP="00913DA6">
      <w:pPr>
        <w:keepNext/>
        <w:spacing w:after="0" w:line="280" w:lineRule="atLeast"/>
        <w:ind w:left="840" w:hanging="120"/>
        <w:jc w:val="both"/>
        <w:outlineLvl w:val="2"/>
        <w:rPr>
          <w:rFonts w:ascii="Arial" w:eastAsia="Times New Roman" w:hAnsi="Arial" w:cs="Arial"/>
          <w:bCs/>
        </w:rPr>
      </w:pPr>
      <w:r w:rsidRPr="00913DA6">
        <w:rPr>
          <w:rFonts w:ascii="Arial" w:eastAsia="Times New Roman" w:hAnsi="Arial" w:cs="Arial"/>
          <w:bCs/>
        </w:rPr>
        <w:t>9.    CERTIFICATE OF OCCUPANCY FEES:</w:t>
      </w:r>
    </w:p>
    <w:p w:rsidR="00913DA6" w:rsidRPr="00913DA6" w:rsidRDefault="00913DA6" w:rsidP="00913DA6">
      <w:pPr>
        <w:keepNext/>
        <w:spacing w:after="0" w:line="280" w:lineRule="atLeast"/>
        <w:ind w:left="840" w:hanging="120"/>
        <w:jc w:val="both"/>
        <w:outlineLvl w:val="2"/>
        <w:rPr>
          <w:rFonts w:ascii="Arial" w:eastAsia="Times New Roman" w:hAnsi="Arial" w:cs="Arial"/>
          <w:bCs/>
        </w:rPr>
      </w:pPr>
    </w:p>
    <w:p w:rsidR="00913DA6" w:rsidRPr="00913DA6" w:rsidRDefault="00913DA6" w:rsidP="00913DA6">
      <w:pPr>
        <w:keepNext/>
        <w:spacing w:after="0" w:line="280" w:lineRule="atLeast"/>
        <w:ind w:left="840" w:hanging="120"/>
        <w:jc w:val="both"/>
        <w:outlineLvl w:val="2"/>
        <w:rPr>
          <w:rFonts w:ascii="Arial" w:eastAsia="Times New Roman" w:hAnsi="Arial" w:cs="Arial"/>
          <w:bCs/>
        </w:rPr>
      </w:pPr>
      <w:r w:rsidRPr="00913DA6">
        <w:rPr>
          <w:rFonts w:ascii="Arial" w:eastAsia="Times New Roman" w:hAnsi="Arial" w:cs="Arial"/>
          <w:bCs/>
        </w:rPr>
        <w:t xml:space="preserve">       A.    Fee shall be set in the amount of 10% of permit fees for new structures, with minimum of thirty-five dollars ($35.00) and maximum of two hundred dollars ($200.00).</w:t>
      </w:r>
    </w:p>
    <w:p w:rsidR="00913DA6" w:rsidRPr="00913DA6" w:rsidRDefault="00913DA6" w:rsidP="00913DA6">
      <w:pPr>
        <w:keepNext/>
        <w:spacing w:after="0" w:line="280" w:lineRule="atLeast"/>
        <w:ind w:left="840" w:hanging="120"/>
        <w:jc w:val="both"/>
        <w:outlineLvl w:val="2"/>
        <w:rPr>
          <w:rFonts w:ascii="Arial" w:eastAsia="Times New Roman" w:hAnsi="Arial" w:cs="Arial"/>
          <w:bCs/>
        </w:rPr>
      </w:pPr>
    </w:p>
    <w:p w:rsidR="00913DA6" w:rsidRPr="00913DA6" w:rsidRDefault="00913DA6" w:rsidP="00913DA6">
      <w:pPr>
        <w:keepNext/>
        <w:spacing w:after="0" w:line="280" w:lineRule="atLeast"/>
        <w:ind w:left="840" w:hanging="120"/>
        <w:jc w:val="both"/>
        <w:outlineLvl w:val="2"/>
        <w:rPr>
          <w:rFonts w:ascii="Arial" w:eastAsia="Times New Roman" w:hAnsi="Arial" w:cs="Arial"/>
          <w:bCs/>
        </w:rPr>
      </w:pPr>
      <w:r w:rsidRPr="00913DA6">
        <w:rPr>
          <w:rFonts w:ascii="Arial" w:eastAsia="Times New Roman" w:hAnsi="Arial" w:cs="Arial"/>
          <w:bCs/>
        </w:rPr>
        <w:t xml:space="preserve">       B.    The fee for a certificate of occupancy granted pursuant to a change of use group shall be two hundred dollars ($200.00).</w:t>
      </w:r>
    </w:p>
    <w:p w:rsidR="00913DA6" w:rsidRPr="00913DA6" w:rsidRDefault="00913DA6" w:rsidP="00913DA6">
      <w:pPr>
        <w:keepNext/>
        <w:spacing w:after="0" w:line="280" w:lineRule="atLeast"/>
        <w:ind w:left="840" w:hanging="120"/>
        <w:jc w:val="both"/>
        <w:outlineLvl w:val="2"/>
        <w:rPr>
          <w:rFonts w:ascii="Arial" w:eastAsia="Times New Roman" w:hAnsi="Arial" w:cs="Arial"/>
          <w:bCs/>
        </w:rPr>
      </w:pPr>
    </w:p>
    <w:p w:rsidR="00913DA6" w:rsidRPr="00913DA6" w:rsidRDefault="00913DA6" w:rsidP="00913DA6">
      <w:pPr>
        <w:keepNext/>
        <w:spacing w:after="0" w:line="280" w:lineRule="atLeast"/>
        <w:ind w:left="840" w:hanging="120"/>
        <w:jc w:val="both"/>
        <w:outlineLvl w:val="2"/>
        <w:rPr>
          <w:rFonts w:ascii="Arial" w:eastAsia="Times New Roman" w:hAnsi="Arial" w:cs="Arial"/>
          <w:bCs/>
        </w:rPr>
      </w:pPr>
      <w:r w:rsidRPr="00913DA6">
        <w:rPr>
          <w:rFonts w:ascii="Arial" w:eastAsia="Times New Roman" w:hAnsi="Arial" w:cs="Arial"/>
          <w:bCs/>
        </w:rPr>
        <w:t xml:space="preserve">       C.    The fee for a certificate of continued occupancy issued for all uses except R-3 under N.J.A.C. 5:23-2.23c shall be two hundred dollars ($200.00).</w:t>
      </w:r>
    </w:p>
    <w:p w:rsidR="00913DA6" w:rsidRPr="00913DA6" w:rsidRDefault="00913DA6" w:rsidP="00913DA6">
      <w:pPr>
        <w:keepNext/>
        <w:spacing w:after="0" w:line="280" w:lineRule="atLeast"/>
        <w:ind w:left="840" w:hanging="120"/>
        <w:jc w:val="both"/>
        <w:outlineLvl w:val="2"/>
        <w:rPr>
          <w:rFonts w:ascii="Arial" w:eastAsia="Times New Roman" w:hAnsi="Arial" w:cs="Arial"/>
          <w:bCs/>
        </w:rPr>
      </w:pPr>
    </w:p>
    <w:p w:rsidR="00913DA6" w:rsidRDefault="00913DA6" w:rsidP="00913DA6">
      <w:pPr>
        <w:keepNext/>
        <w:spacing w:after="0" w:line="280" w:lineRule="atLeast"/>
        <w:ind w:left="840" w:hanging="120"/>
        <w:jc w:val="both"/>
        <w:outlineLvl w:val="2"/>
        <w:rPr>
          <w:rFonts w:ascii="Arial" w:eastAsia="Times New Roman" w:hAnsi="Arial" w:cs="Arial"/>
          <w:bCs/>
        </w:rPr>
      </w:pPr>
      <w:r w:rsidRPr="00913DA6">
        <w:rPr>
          <w:rFonts w:ascii="Arial" w:eastAsia="Times New Roman" w:hAnsi="Arial" w:cs="Arial"/>
          <w:bCs/>
        </w:rPr>
        <w:t xml:space="preserve">       D.    The fee for a temporary certificate of occupancy for all uses shall be fifty dollars ($50.00).</w:t>
      </w:r>
    </w:p>
    <w:p w:rsidR="00913DA6" w:rsidRDefault="00913DA6" w:rsidP="00913DA6">
      <w:pPr>
        <w:keepNext/>
        <w:spacing w:after="0" w:line="280" w:lineRule="atLeast"/>
        <w:ind w:left="840" w:hanging="120"/>
        <w:jc w:val="both"/>
        <w:outlineLvl w:val="2"/>
        <w:rPr>
          <w:rFonts w:ascii="Arial" w:eastAsia="Times New Roman" w:hAnsi="Arial" w:cs="Arial"/>
          <w:bCs/>
        </w:rPr>
      </w:pPr>
    </w:p>
    <w:p w:rsidR="00913DA6" w:rsidRPr="00913DA6" w:rsidRDefault="00913DA6" w:rsidP="00913DA6">
      <w:pPr>
        <w:keepNext/>
        <w:spacing w:after="0" w:line="280" w:lineRule="atLeast"/>
        <w:ind w:left="840" w:hanging="120"/>
        <w:jc w:val="both"/>
        <w:outlineLvl w:val="2"/>
        <w:rPr>
          <w:rFonts w:ascii="Arial" w:eastAsia="Times New Roman" w:hAnsi="Arial" w:cs="Arial"/>
          <w:bCs/>
        </w:rPr>
      </w:pPr>
      <w:r>
        <w:rPr>
          <w:rFonts w:ascii="Arial" w:eastAsia="Times New Roman" w:hAnsi="Arial" w:cs="Arial"/>
          <w:bCs/>
        </w:rPr>
        <w:tab/>
        <w:t xml:space="preserve">     E.</w:t>
      </w:r>
      <w:r>
        <w:rPr>
          <w:rFonts w:ascii="Arial" w:eastAsia="Times New Roman" w:hAnsi="Arial" w:cs="Arial"/>
          <w:bCs/>
        </w:rPr>
        <w:tab/>
        <w:t xml:space="preserve">   Certificate of Occupancy fees shall be payable only by certified check or cash.</w:t>
      </w:r>
    </w:p>
    <w:bookmarkEnd w:id="0"/>
    <w:p w:rsidR="000A3C5B" w:rsidRDefault="000A3C5B"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F33DA4">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F90814" w:rsidRPr="00CB1B45" w:rsidRDefault="00CB1B45" w:rsidP="00F33DA4">
      <w:pPr>
        <w:spacing w:after="0" w:line="240" w:lineRule="auto"/>
        <w:ind w:firstLine="720"/>
        <w:jc w:val="both"/>
        <w:rPr>
          <w:rFonts w:ascii="Arial" w:hAnsi="Arial" w:cs="Arial"/>
        </w:rPr>
      </w:pPr>
      <w:r w:rsidRPr="00CB1B45">
        <w:rPr>
          <w:rFonts w:ascii="Arial" w:hAnsi="Arial" w:cs="Arial"/>
          <w:b/>
        </w:rPr>
        <w:t xml:space="preserve">SECTION </w:t>
      </w:r>
      <w:r w:rsidR="00F33DA4">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F33DA4">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A504B4" w:rsidRDefault="00A504B4" w:rsidP="00CB1B45">
      <w:pPr>
        <w:spacing w:after="0" w:line="240" w:lineRule="auto"/>
        <w:ind w:firstLine="720"/>
        <w:jc w:val="both"/>
        <w:rPr>
          <w:rFonts w:ascii="Arial" w:hAnsi="Arial" w:cs="Arial"/>
        </w:rPr>
      </w:pPr>
    </w:p>
    <w:p w:rsidR="00A504B4" w:rsidRDefault="00A504B4" w:rsidP="00A504B4">
      <w:pPr>
        <w:spacing w:after="0" w:line="240" w:lineRule="auto"/>
        <w:ind w:firstLine="720"/>
        <w:jc w:val="center"/>
        <w:rPr>
          <w:rFonts w:ascii="Arial" w:hAnsi="Arial" w:cs="Arial"/>
        </w:rPr>
      </w:pPr>
    </w:p>
    <w:p w:rsidR="00A504B4" w:rsidRPr="00A504B4" w:rsidRDefault="00A504B4" w:rsidP="00A504B4">
      <w:pPr>
        <w:spacing w:after="0" w:line="240" w:lineRule="auto"/>
        <w:ind w:firstLine="720"/>
        <w:jc w:val="center"/>
        <w:rPr>
          <w:rFonts w:ascii="Arial" w:hAnsi="Arial" w:cs="Arial"/>
          <w:b/>
          <w:sz w:val="24"/>
          <w:szCs w:val="24"/>
        </w:rPr>
      </w:pPr>
      <w:r w:rsidRPr="00A504B4">
        <w:rPr>
          <w:rFonts w:ascii="Arial" w:hAnsi="Arial" w:cs="Arial"/>
          <w:b/>
          <w:sz w:val="24"/>
          <w:szCs w:val="24"/>
        </w:rPr>
        <w:t>NOTICE</w:t>
      </w:r>
    </w:p>
    <w:p w:rsidR="00A504B4" w:rsidRDefault="00A504B4" w:rsidP="00A504B4">
      <w:pPr>
        <w:spacing w:after="0" w:line="240" w:lineRule="auto"/>
        <w:ind w:firstLine="720"/>
        <w:jc w:val="center"/>
        <w:rPr>
          <w:rFonts w:ascii="Arial" w:hAnsi="Arial" w:cs="Arial"/>
          <w:b/>
        </w:rPr>
      </w:pPr>
    </w:p>
    <w:p w:rsidR="00A504B4" w:rsidRDefault="00A504B4" w:rsidP="00A504B4">
      <w:pPr>
        <w:spacing w:after="0" w:line="240" w:lineRule="auto"/>
        <w:rPr>
          <w:rFonts w:ascii="Arial" w:hAnsi="Arial" w:cs="Arial"/>
        </w:rPr>
      </w:pPr>
      <w:r>
        <w:rPr>
          <w:rFonts w:ascii="Arial" w:hAnsi="Arial" w:cs="Arial"/>
          <w:sz w:val="24"/>
          <w:szCs w:val="24"/>
        </w:rPr>
        <w:t>NOTICE IS HEREBY GIVEN,</w:t>
      </w:r>
      <w:r>
        <w:rPr>
          <w:rFonts w:ascii="Arial" w:hAnsi="Arial" w:cs="Arial"/>
        </w:rPr>
        <w:t xml:space="preserve"> that the above Ordinance was introduced and passed on first reading at the regular meeting of the Governing Body of the Borough of Bloomingdale held in the Municipal Building on the 23</w:t>
      </w:r>
      <w:r w:rsidRPr="00A504B4">
        <w:rPr>
          <w:rFonts w:ascii="Arial" w:hAnsi="Arial" w:cs="Arial"/>
          <w:vertAlign w:val="superscript"/>
        </w:rPr>
        <w:t>rd</w:t>
      </w:r>
      <w:r>
        <w:rPr>
          <w:rFonts w:ascii="Arial" w:hAnsi="Arial" w:cs="Arial"/>
        </w:rPr>
        <w:t xml:space="preserve"> day of June, and the same shall come up for final passage at an Official Meeting of the Governing Body to be held on the 21</w:t>
      </w:r>
      <w:r w:rsidRPr="00A504B4">
        <w:rPr>
          <w:rFonts w:ascii="Arial" w:hAnsi="Arial" w:cs="Arial"/>
          <w:vertAlign w:val="superscript"/>
        </w:rPr>
        <w:t>st</w:t>
      </w:r>
      <w:r>
        <w:rPr>
          <w:rFonts w:ascii="Arial" w:hAnsi="Arial" w:cs="Arial"/>
        </w:rPr>
        <w:t xml:space="preserve"> day of July 2015, at 7:00 P.M., at </w:t>
      </w:r>
      <w:r w:rsidR="00D5525F">
        <w:rPr>
          <w:rFonts w:ascii="Arial" w:hAnsi="Arial" w:cs="Arial"/>
        </w:rPr>
        <w:t>the Bloomingdale Municipal Building, at which time any persons interested shall be given the opportunity to be heard concerning said Ordinance.</w:t>
      </w:r>
    </w:p>
    <w:p w:rsidR="00D5525F" w:rsidRDefault="00D5525F" w:rsidP="00A504B4">
      <w:pPr>
        <w:spacing w:after="0" w:line="240" w:lineRule="auto"/>
        <w:rPr>
          <w:rFonts w:ascii="Arial" w:hAnsi="Arial" w:cs="Arial"/>
        </w:rPr>
      </w:pPr>
    </w:p>
    <w:p w:rsidR="00D5525F" w:rsidRDefault="00D5525F" w:rsidP="00A504B4">
      <w:pPr>
        <w:spacing w:after="0" w:line="240" w:lineRule="auto"/>
        <w:rPr>
          <w:rFonts w:ascii="Arial" w:hAnsi="Arial" w:cs="Arial"/>
        </w:rPr>
      </w:pPr>
    </w:p>
    <w:p w:rsidR="00D5525F" w:rsidRDefault="00D5525F" w:rsidP="00A504B4">
      <w:pPr>
        <w:spacing w:after="0" w:line="240" w:lineRule="auto"/>
        <w:rPr>
          <w:rFonts w:ascii="Arial" w:hAnsi="Arial" w:cs="Arial"/>
        </w:rPr>
      </w:pPr>
      <w:r>
        <w:rPr>
          <w:rFonts w:ascii="Arial" w:hAnsi="Arial" w:cs="Arial"/>
        </w:rPr>
        <w:t>Jane McCarthy, Borough Clerk</w:t>
      </w:r>
      <w:bookmarkStart w:id="1" w:name="_GoBack"/>
      <w:bookmarkEnd w:id="1"/>
    </w:p>
    <w:sectPr w:rsidR="00D5525F"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45"/>
    <w:rsid w:val="000411E2"/>
    <w:rsid w:val="000A3C5B"/>
    <w:rsid w:val="001135AE"/>
    <w:rsid w:val="001E02DF"/>
    <w:rsid w:val="002077F3"/>
    <w:rsid w:val="00245F99"/>
    <w:rsid w:val="00293228"/>
    <w:rsid w:val="00336E30"/>
    <w:rsid w:val="004B1C9F"/>
    <w:rsid w:val="004E2613"/>
    <w:rsid w:val="006B1413"/>
    <w:rsid w:val="00727EBD"/>
    <w:rsid w:val="007C31C1"/>
    <w:rsid w:val="00814CE2"/>
    <w:rsid w:val="00874061"/>
    <w:rsid w:val="008A08BC"/>
    <w:rsid w:val="008F1BAD"/>
    <w:rsid w:val="00913DA6"/>
    <w:rsid w:val="0095690B"/>
    <w:rsid w:val="009B350F"/>
    <w:rsid w:val="00A35D8E"/>
    <w:rsid w:val="00A504B4"/>
    <w:rsid w:val="00A84BBF"/>
    <w:rsid w:val="00A86FE0"/>
    <w:rsid w:val="00B1161F"/>
    <w:rsid w:val="00C60521"/>
    <w:rsid w:val="00C67A72"/>
    <w:rsid w:val="00CB15B1"/>
    <w:rsid w:val="00CB1B45"/>
    <w:rsid w:val="00CD1726"/>
    <w:rsid w:val="00D008DB"/>
    <w:rsid w:val="00D21F07"/>
    <w:rsid w:val="00D5525F"/>
    <w:rsid w:val="00F33DA4"/>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86F4E-D64E-4452-B0FB-8D581624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7583">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494B-B51E-45FB-9EE9-8CB899D9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Terry Sauer</cp:lastModifiedBy>
  <cp:revision>2</cp:revision>
  <cp:lastPrinted>2015-07-07T12:04:00Z</cp:lastPrinted>
  <dcterms:created xsi:type="dcterms:W3CDTF">2015-07-07T12:05:00Z</dcterms:created>
  <dcterms:modified xsi:type="dcterms:W3CDTF">2015-07-07T12:05:00Z</dcterms:modified>
</cp:coreProperties>
</file>