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21" w:rsidRPr="008A03A1" w:rsidRDefault="002A44A1" w:rsidP="00887684">
      <w:pPr>
        <w:jc w:val="center"/>
        <w:rPr>
          <w:b/>
        </w:rPr>
      </w:pPr>
      <w:r>
        <w:rPr>
          <w:b/>
        </w:rPr>
        <w:t>RESOLUTION NO. 2019-10.6</w:t>
      </w:r>
    </w:p>
    <w:p w:rsidR="00362814" w:rsidRPr="008A03A1" w:rsidRDefault="00362814" w:rsidP="00887684">
      <w:pPr>
        <w:jc w:val="center"/>
        <w:rPr>
          <w:b/>
        </w:rPr>
      </w:pPr>
      <w:r w:rsidRPr="008A03A1">
        <w:rPr>
          <w:b/>
        </w:rPr>
        <w:t>OF THE GOVERNING BODY</w:t>
      </w:r>
      <w:r w:rsidR="00887684" w:rsidRPr="008A03A1">
        <w:rPr>
          <w:b/>
        </w:rPr>
        <w:t xml:space="preserve"> OF</w:t>
      </w:r>
    </w:p>
    <w:p w:rsidR="00362814" w:rsidRPr="008A03A1" w:rsidRDefault="00362814" w:rsidP="00887684">
      <w:pPr>
        <w:jc w:val="center"/>
        <w:rPr>
          <w:b/>
          <w:u w:val="single"/>
        </w:rPr>
      </w:pPr>
      <w:r w:rsidRPr="008A03A1">
        <w:rPr>
          <w:b/>
          <w:u w:val="single"/>
        </w:rPr>
        <w:t>THE BOROUGH OF BLOOMINGDALE</w:t>
      </w:r>
    </w:p>
    <w:p w:rsidR="00362814" w:rsidRPr="008A03A1" w:rsidRDefault="00362814"/>
    <w:p w:rsidR="00362814" w:rsidRPr="008A03A1" w:rsidRDefault="00362814" w:rsidP="00887684">
      <w:pPr>
        <w:jc w:val="center"/>
        <w:rPr>
          <w:i/>
        </w:rPr>
      </w:pPr>
      <w:r w:rsidRPr="008A03A1">
        <w:rPr>
          <w:i/>
        </w:rPr>
        <w:t>Authorizing Sewer Consumption Credits for Accounts Billed as Class 11 Sewer Users for the Filling of New and Repaired Swimming Pools</w:t>
      </w:r>
    </w:p>
    <w:p w:rsidR="00887684" w:rsidRPr="008A03A1" w:rsidRDefault="00887684"/>
    <w:p w:rsidR="00887684" w:rsidRPr="008A03A1" w:rsidRDefault="00887684" w:rsidP="00887684">
      <w:pPr>
        <w:ind w:firstLine="720"/>
      </w:pPr>
      <w:r w:rsidRPr="008A03A1">
        <w:rPr>
          <w:b/>
        </w:rPr>
        <w:t>WHEREAS</w:t>
      </w:r>
      <w:r w:rsidRPr="008A03A1">
        <w:t>, the Governing Body of the Borough of Bloomingdale finds and declares that Section 18-5.19 of the Revised General Code of the Borough of Bloomingdale establishes the sewer rate of $7.65 per 1,000 gallons of consumption; and</w:t>
      </w:r>
    </w:p>
    <w:p w:rsidR="00887684" w:rsidRPr="008A03A1" w:rsidRDefault="00887684"/>
    <w:p w:rsidR="00887684" w:rsidRPr="008A03A1" w:rsidRDefault="00887684" w:rsidP="00887684">
      <w:pPr>
        <w:ind w:firstLine="720"/>
      </w:pPr>
      <w:r w:rsidRPr="008A03A1">
        <w:rPr>
          <w:b/>
        </w:rPr>
        <w:t>WHEREAS</w:t>
      </w:r>
      <w:r w:rsidRPr="008A03A1">
        <w:t xml:space="preserve">, the Governing Body further finds and declares that the General Code provides that the Governing Body may, in its discretion, grant special exemptions or credits for the filling of residential swimming pools or any other water use separately metered, as approved by the Bloomingdale Department of Water and Sewer Utility Services; </w:t>
      </w:r>
    </w:p>
    <w:p w:rsidR="00887684" w:rsidRPr="008A03A1" w:rsidRDefault="00887684"/>
    <w:p w:rsidR="00887684" w:rsidRPr="008A03A1" w:rsidRDefault="00887684" w:rsidP="00000F1C">
      <w:pPr>
        <w:ind w:firstLine="720"/>
      </w:pPr>
      <w:r w:rsidRPr="008A03A1">
        <w:rPr>
          <w:b/>
        </w:rPr>
        <w:t>NOW, THEREFORE, BE IT RESOLVED</w:t>
      </w:r>
      <w:r w:rsidRPr="008A03A1">
        <w:t xml:space="preserve"> that the Governing Body of the Borough of Bloomingdale does hereby authorize that, upon proper documentation and written request to the Department, a sewer consumption credit of </w:t>
      </w:r>
      <w:r w:rsidR="008A03A1" w:rsidRPr="008A03A1">
        <w:t>$7.65</w:t>
      </w:r>
      <w:r w:rsidRPr="008A03A1">
        <w:t xml:space="preserve"> be applied to accounts billed as Class 11 sewer users for the</w:t>
      </w:r>
      <w:r w:rsidR="002B21A0" w:rsidRPr="008A03A1">
        <w:t xml:space="preserve"> filling of </w:t>
      </w:r>
      <w:r w:rsidR="009B7BB5">
        <w:t xml:space="preserve">new or </w:t>
      </w:r>
      <w:r w:rsidR="002B21A0" w:rsidRPr="008A03A1">
        <w:t xml:space="preserve">repaired swimming pools, with the customer being responsible for the first $25.00 for filling of repaired swimming pools; and </w:t>
      </w:r>
    </w:p>
    <w:p w:rsidR="002B21A0" w:rsidRPr="008A03A1" w:rsidRDefault="002B21A0"/>
    <w:p w:rsidR="002B21A0" w:rsidRPr="008A03A1" w:rsidRDefault="002B21A0" w:rsidP="00000F1C">
      <w:pPr>
        <w:ind w:firstLine="720"/>
      </w:pPr>
      <w:r w:rsidRPr="008A03A1">
        <w:rPr>
          <w:b/>
        </w:rPr>
        <w:t>BE IT FURTHER RESOLVED</w:t>
      </w:r>
      <w:r w:rsidRPr="008A03A1">
        <w:t xml:space="preserve"> by the Governing Body that customer accounts, billed as a class 11 sewer users and which have newly installed or repaired swimming pools, shall receive a sewer consumption credit for the pool’s full capacity; and</w:t>
      </w:r>
    </w:p>
    <w:p w:rsidR="002B21A0" w:rsidRPr="008A03A1" w:rsidRDefault="002B21A0"/>
    <w:p w:rsidR="002B21A0" w:rsidRPr="008A03A1" w:rsidRDefault="002B21A0" w:rsidP="00000F1C">
      <w:pPr>
        <w:ind w:firstLine="720"/>
      </w:pPr>
      <w:r w:rsidRPr="008A03A1">
        <w:rPr>
          <w:b/>
        </w:rPr>
        <w:t>BE IT FURTHER RESOLVED</w:t>
      </w:r>
      <w:r w:rsidRPr="008A03A1">
        <w:t xml:space="preserve"> by the Governing Body that the filling of swimming pools and the granting of sewer consumption credits pursuant to this Resolution shall be subject to all rules and restrictions imposed by the State of New Jersey; and</w:t>
      </w:r>
    </w:p>
    <w:p w:rsidR="002B21A0" w:rsidRPr="008A03A1" w:rsidRDefault="002B21A0"/>
    <w:p w:rsidR="002B21A0" w:rsidRPr="008A03A1" w:rsidRDefault="002B21A0" w:rsidP="00000F1C">
      <w:pPr>
        <w:ind w:firstLine="720"/>
      </w:pPr>
      <w:r w:rsidRPr="008A03A1">
        <w:rPr>
          <w:b/>
        </w:rPr>
        <w:t>BE IT FURTHER RESOLVED</w:t>
      </w:r>
      <w:r w:rsidRPr="008A03A1">
        <w:t xml:space="preserve"> by the Governing Body that this Resolution shall be deem retroactively effective from January 1, 2019, and shall be effective through and including December 31, 2019.</w:t>
      </w:r>
    </w:p>
    <w:p w:rsidR="00362814" w:rsidRDefault="00362814"/>
    <w:p w:rsidR="008A03A1" w:rsidRPr="005972B9" w:rsidRDefault="008A03A1" w:rsidP="008A03A1">
      <w:pPr>
        <w:keepNext/>
        <w:spacing w:before="240" w:after="60"/>
        <w:jc w:val="center"/>
        <w:outlineLvl w:val="1"/>
        <w:rPr>
          <w:rFonts w:eastAsia="Calibri"/>
          <w:b/>
          <w:bCs/>
          <w:i/>
          <w:iCs/>
          <w:sz w:val="18"/>
          <w:szCs w:val="18"/>
        </w:rPr>
      </w:pPr>
      <w:r w:rsidRPr="005972B9">
        <w:rPr>
          <w:rFonts w:eastAsia="Calibri"/>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8A03A1" w:rsidRPr="005972B9" w:rsidTr="00DC52A4">
        <w:trPr>
          <w:trHeight w:val="363"/>
        </w:trPr>
        <w:tc>
          <w:tcPr>
            <w:tcW w:w="189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Absent</w:t>
            </w:r>
          </w:p>
        </w:tc>
      </w:tr>
      <w:tr w:rsidR="008A03A1" w:rsidRPr="005972B9" w:rsidTr="00DC52A4">
        <w:tc>
          <w:tcPr>
            <w:tcW w:w="189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2A44A1" w:rsidP="00DC52A4">
            <w:pPr>
              <w:rPr>
                <w:rFonts w:eastAsia="Calibri"/>
                <w:sz w:val="18"/>
                <w:szCs w:val="18"/>
              </w:rPr>
            </w:pPr>
            <w:r>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8A03A1" w:rsidRPr="005972B9" w:rsidRDefault="002A44A1" w:rsidP="00DC52A4">
            <w:pPr>
              <w:rPr>
                <w:rFonts w:eastAsia="Calibri"/>
                <w:sz w:val="18"/>
                <w:szCs w:val="18"/>
              </w:rPr>
            </w:pPr>
            <w:r>
              <w:rPr>
                <w:rFonts w:eastAsia="Calibri"/>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r>
      <w:tr w:rsidR="008A03A1" w:rsidRPr="005972B9" w:rsidTr="00DC52A4">
        <w:tc>
          <w:tcPr>
            <w:tcW w:w="189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2A44A1" w:rsidP="00DC52A4">
            <w:pPr>
              <w:rPr>
                <w:rFonts w:eastAsia="Calibri"/>
                <w:sz w:val="18"/>
                <w:szCs w:val="18"/>
              </w:rPr>
            </w:pPr>
            <w:r>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8A03A1" w:rsidRPr="005972B9" w:rsidRDefault="002A44A1" w:rsidP="00DC52A4">
            <w:pPr>
              <w:rPr>
                <w:rFonts w:eastAsia="Calibri"/>
                <w:sz w:val="18"/>
                <w:szCs w:val="18"/>
              </w:rPr>
            </w:pPr>
            <w:r>
              <w:rPr>
                <w:rFonts w:eastAsia="Calibri"/>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r>
      <w:tr w:rsidR="008A03A1" w:rsidRPr="005972B9" w:rsidTr="00DC52A4">
        <w:tc>
          <w:tcPr>
            <w:tcW w:w="189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2A44A1" w:rsidP="00DC52A4">
            <w:pPr>
              <w:rPr>
                <w:rFonts w:eastAsia="Calibri"/>
                <w:sz w:val="18"/>
                <w:szCs w:val="18"/>
              </w:rPr>
            </w:pPr>
            <w:r>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8A03A1" w:rsidRPr="005972B9" w:rsidRDefault="002A44A1" w:rsidP="00DC52A4">
            <w:pPr>
              <w:rPr>
                <w:rFonts w:eastAsia="Calibri"/>
                <w:sz w:val="18"/>
                <w:szCs w:val="18"/>
              </w:rPr>
            </w:pPr>
            <w:r>
              <w:rPr>
                <w:rFonts w:eastAsia="Calibri"/>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r>
    </w:tbl>
    <w:p w:rsidR="008A03A1" w:rsidRPr="005972B9" w:rsidRDefault="008A03A1" w:rsidP="008A03A1">
      <w:pPr>
        <w:rPr>
          <w:rFonts w:eastAsia="Calibri"/>
          <w:sz w:val="18"/>
          <w:szCs w:val="18"/>
        </w:rPr>
      </w:pPr>
      <w:r w:rsidRPr="005972B9">
        <w:rPr>
          <w:rFonts w:eastAsia="Calibri"/>
          <w:sz w:val="18"/>
          <w:szCs w:val="18"/>
        </w:rPr>
        <w:br/>
        <w:t xml:space="preserve">I hereby certify that the foregoing is a true copy of a Resolution adopted by the Governing Body of the Borough of Bloomingdale at an Official Meeting held </w:t>
      </w:r>
      <w:r>
        <w:rPr>
          <w:rFonts w:eastAsia="Calibri"/>
          <w:sz w:val="18"/>
          <w:szCs w:val="18"/>
        </w:rPr>
        <w:t>October 8</w:t>
      </w:r>
      <w:r w:rsidRPr="005972B9">
        <w:rPr>
          <w:rFonts w:eastAsia="Calibri"/>
          <w:sz w:val="18"/>
          <w:szCs w:val="18"/>
        </w:rPr>
        <w:t>, 2019.</w:t>
      </w:r>
    </w:p>
    <w:p w:rsidR="008A03A1" w:rsidRPr="005972B9" w:rsidRDefault="008A03A1" w:rsidP="008A03A1">
      <w:pPr>
        <w:rPr>
          <w:rFonts w:eastAsia="Calibri"/>
          <w:sz w:val="18"/>
          <w:szCs w:val="18"/>
        </w:rPr>
      </w:pPr>
    </w:p>
    <w:p w:rsidR="008A03A1" w:rsidRPr="005972B9" w:rsidRDefault="008A03A1" w:rsidP="008A03A1">
      <w:pPr>
        <w:rPr>
          <w:rFonts w:eastAsia="Calibri"/>
          <w:sz w:val="18"/>
          <w:szCs w:val="18"/>
        </w:rPr>
      </w:pPr>
      <w:r w:rsidRPr="005972B9">
        <w:rPr>
          <w:rFonts w:eastAsia="Calibri"/>
          <w:sz w:val="18"/>
          <w:szCs w:val="18"/>
        </w:rPr>
        <w:t>___________________________________</w:t>
      </w:r>
    </w:p>
    <w:p w:rsidR="008A03A1" w:rsidRPr="005972B9" w:rsidRDefault="008A03A1" w:rsidP="008A03A1">
      <w:pPr>
        <w:rPr>
          <w:rFonts w:eastAsia="Calibri"/>
          <w:sz w:val="18"/>
          <w:szCs w:val="18"/>
        </w:rPr>
      </w:pPr>
      <w:r w:rsidRPr="005972B9">
        <w:rPr>
          <w:rFonts w:eastAsia="Calibri"/>
          <w:sz w:val="18"/>
          <w:szCs w:val="18"/>
        </w:rPr>
        <w:t>Breeanna Calabro, R.M.C.</w:t>
      </w:r>
    </w:p>
    <w:p w:rsidR="008A03A1" w:rsidRPr="005972B9" w:rsidRDefault="008A03A1" w:rsidP="008A03A1">
      <w:pPr>
        <w:rPr>
          <w:rFonts w:eastAsia="Calibri"/>
          <w:snapToGrid w:val="0"/>
          <w:sz w:val="18"/>
          <w:szCs w:val="18"/>
        </w:rPr>
      </w:pPr>
      <w:r w:rsidRPr="005972B9">
        <w:rPr>
          <w:rFonts w:eastAsia="Calibri"/>
          <w:sz w:val="18"/>
          <w:szCs w:val="18"/>
        </w:rPr>
        <w:t>Municipal Clerk, Borough of Bloomingdale</w:t>
      </w:r>
    </w:p>
    <w:p w:rsidR="00362814" w:rsidRDefault="00362814"/>
    <w:sectPr w:rsidR="0036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14"/>
    <w:rsid w:val="00000F1C"/>
    <w:rsid w:val="002A44A1"/>
    <w:rsid w:val="002B21A0"/>
    <w:rsid w:val="00362814"/>
    <w:rsid w:val="0054429C"/>
    <w:rsid w:val="00887684"/>
    <w:rsid w:val="008A03A1"/>
    <w:rsid w:val="00935D21"/>
    <w:rsid w:val="009B7BB5"/>
    <w:rsid w:val="00C903AC"/>
    <w:rsid w:val="00FE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E48C5-C569-4932-9377-B17FF17D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7</cp:revision>
  <dcterms:created xsi:type="dcterms:W3CDTF">2019-09-20T17:18:00Z</dcterms:created>
  <dcterms:modified xsi:type="dcterms:W3CDTF">2019-10-09T14:30:00Z</dcterms:modified>
</cp:coreProperties>
</file>