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2018-6.</w:t>
      </w:r>
      <w:r w:rsidR="00205D5F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981" w:rsidRPr="00B67144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i/>
          <w:sz w:val="24"/>
          <w:szCs w:val="24"/>
        </w:rPr>
        <w:t>A RESOLUTION OF THE BOROUGH OF BLOOMINGDALE, IN THE COUNTY</w:t>
      </w:r>
      <w:r w:rsidR="006C03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OF PASSAIC AND STATE OF NEW JERSEY, AUTHORIZING </w:t>
      </w:r>
      <w:r w:rsidR="006A3BBB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THE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purchase of </w:t>
      </w:r>
      <w:r w:rsidR="008A4F3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holmatro rescue equipment</w:t>
      </w:r>
      <w:r w:rsidR="00160A9B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for the fire department</w:t>
      </w:r>
      <w:r w:rsidR="006F7015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unde</w:t>
      </w:r>
      <w:r w:rsidR="00407108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r State Contract No. </w:t>
      </w:r>
      <w:r w:rsidR="0083252F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</w:t>
      </w:r>
      <w:r w:rsidR="00160A9B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8</w:t>
      </w:r>
      <w:r w:rsidR="008A4F3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0967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Bloomingdale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 xml:space="preserve">Fire Department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is in need of </w:t>
      </w:r>
      <w:proofErr w:type="spellStart"/>
      <w:r w:rsidR="008A4F34">
        <w:rPr>
          <w:rFonts w:ascii="Times New Roman" w:eastAsia="Times New Roman" w:hAnsi="Times New Roman" w:cs="Times New Roman"/>
          <w:sz w:val="24"/>
          <w:szCs w:val="24"/>
        </w:rPr>
        <w:t>Holmatro</w:t>
      </w:r>
      <w:proofErr w:type="spellEnd"/>
      <w:r w:rsidR="008A4F34">
        <w:rPr>
          <w:rFonts w:ascii="Times New Roman" w:eastAsia="Times New Roman" w:hAnsi="Times New Roman" w:cs="Times New Roman"/>
          <w:sz w:val="24"/>
          <w:szCs w:val="24"/>
        </w:rPr>
        <w:t xml:space="preserve"> Rescue Equipment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24F8">
        <w:rPr>
          <w:rFonts w:ascii="Times New Roman" w:eastAsia="Times New Roman" w:hAnsi="Times New Roman" w:cs="Times New Roman"/>
          <w:sz w:val="24"/>
          <w:szCs w:val="24"/>
        </w:rPr>
        <w:t>ESI Equipment, Inc., 440 Horsham Road, Horsham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4F8">
        <w:rPr>
          <w:rFonts w:ascii="Times New Roman" w:eastAsia="Times New Roman" w:hAnsi="Times New Roman" w:cs="Times New Roman"/>
          <w:sz w:val="24"/>
          <w:szCs w:val="24"/>
        </w:rPr>
        <w:t xml:space="preserve"> PA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 xml:space="preserve"> 19044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has been awarded </w:t>
      </w:r>
      <w:r w:rsidRPr="005A2711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53F2B" w:rsidRPr="005A2711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160A9B">
        <w:rPr>
          <w:rFonts w:ascii="Times New Roman" w:eastAsia="Times New Roman" w:hAnsi="Times New Roman" w:cs="Times New Roman"/>
          <w:caps/>
          <w:sz w:val="24"/>
          <w:szCs w:val="24"/>
        </w:rPr>
        <w:t>809</w:t>
      </w:r>
      <w:r w:rsidR="00784E5D">
        <w:rPr>
          <w:rFonts w:ascii="Times New Roman" w:eastAsia="Times New Roman" w:hAnsi="Times New Roman" w:cs="Times New Roman"/>
          <w:caps/>
          <w:sz w:val="24"/>
          <w:szCs w:val="24"/>
        </w:rPr>
        <w:t>67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="00784E5D">
        <w:rPr>
          <w:rFonts w:ascii="Times New Roman" w:eastAsia="Times New Roman" w:hAnsi="Times New Roman" w:cs="Times New Roman"/>
          <w:sz w:val="24"/>
          <w:szCs w:val="24"/>
        </w:rPr>
        <w:t>Holmatro</w:t>
      </w:r>
      <w:proofErr w:type="spellEnd"/>
      <w:r w:rsidR="00784E5D">
        <w:rPr>
          <w:rFonts w:ascii="Times New Roman" w:eastAsia="Times New Roman" w:hAnsi="Times New Roman" w:cs="Times New Roman"/>
          <w:sz w:val="24"/>
          <w:szCs w:val="24"/>
        </w:rPr>
        <w:t xml:space="preserve"> Rescue Equipment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Fire Chief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proofErr w:type="spellStart"/>
      <w:r w:rsidR="00784E5D">
        <w:rPr>
          <w:rFonts w:ascii="Times New Roman" w:eastAsia="Times New Roman" w:hAnsi="Times New Roman" w:cs="Times New Roman"/>
          <w:sz w:val="24"/>
          <w:szCs w:val="24"/>
        </w:rPr>
        <w:t>Holmatro</w:t>
      </w:r>
      <w:proofErr w:type="spellEnd"/>
      <w:r w:rsidR="00784E5D">
        <w:rPr>
          <w:rFonts w:ascii="Times New Roman" w:eastAsia="Times New Roman" w:hAnsi="Times New Roman" w:cs="Times New Roman"/>
          <w:sz w:val="24"/>
          <w:szCs w:val="24"/>
        </w:rPr>
        <w:t xml:space="preserve"> Rescue Equipment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for the Fire Department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to 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 xml:space="preserve">ESI Equipment, Inc.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ed the amount of $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0,000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from account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C-04-55-879-18B-400;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Bloomingdale, in the County of Passaic and State of New Jersey, as follows: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proofErr w:type="spellStart"/>
      <w:r w:rsidR="00784E5D">
        <w:rPr>
          <w:rFonts w:ascii="Times New Roman" w:eastAsia="Times New Roman" w:hAnsi="Times New Roman" w:cs="Times New Roman"/>
          <w:sz w:val="24"/>
          <w:szCs w:val="24"/>
        </w:rPr>
        <w:t>Holmatro</w:t>
      </w:r>
      <w:proofErr w:type="spellEnd"/>
      <w:r w:rsidR="00784E5D">
        <w:rPr>
          <w:rFonts w:ascii="Times New Roman" w:eastAsia="Times New Roman" w:hAnsi="Times New Roman" w:cs="Times New Roman"/>
          <w:sz w:val="24"/>
          <w:szCs w:val="24"/>
        </w:rPr>
        <w:t xml:space="preserve"> Rescue Equipment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>ESI Equipment, Inc., 440 Horsham Road, Horsham, PA 19044</w:t>
      </w:r>
      <w:r w:rsidR="00784E5D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New Jersey State Contract No.</w:t>
      </w:r>
      <w:r w:rsidR="005A2711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caps/>
          <w:sz w:val="24"/>
          <w:szCs w:val="24"/>
        </w:rPr>
        <w:t>A8</w:t>
      </w:r>
      <w:r w:rsidR="00C9169C">
        <w:rPr>
          <w:rFonts w:ascii="Times New Roman" w:eastAsia="Times New Roman" w:hAnsi="Times New Roman" w:cs="Times New Roman"/>
          <w:caps/>
          <w:sz w:val="24"/>
          <w:szCs w:val="24"/>
        </w:rPr>
        <w:t>09</w:t>
      </w:r>
      <w:r w:rsidR="00784E5D">
        <w:rPr>
          <w:rFonts w:ascii="Times New Roman" w:eastAsia="Times New Roman" w:hAnsi="Times New Roman" w:cs="Times New Roman"/>
          <w:caps/>
          <w:sz w:val="24"/>
          <w:szCs w:val="24"/>
        </w:rPr>
        <w:t>67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exceed 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>$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0,000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without 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>ESI Equipment, Inc.</w:t>
      </w:r>
      <w:r w:rsidR="00784E5D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05D5F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05D5F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05D5F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05D5F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05D5F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05D5F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 xml:space="preserve">June 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2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, 201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  <w:bookmarkStart w:id="0" w:name="_GoBack"/>
      <w:bookmarkEnd w:id="0"/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160A9B"/>
    <w:rsid w:val="00205D5F"/>
    <w:rsid w:val="00250A91"/>
    <w:rsid w:val="002B5981"/>
    <w:rsid w:val="00325555"/>
    <w:rsid w:val="00396868"/>
    <w:rsid w:val="00407108"/>
    <w:rsid w:val="00536705"/>
    <w:rsid w:val="005654DF"/>
    <w:rsid w:val="005A2711"/>
    <w:rsid w:val="00633FBA"/>
    <w:rsid w:val="006A3BBB"/>
    <w:rsid w:val="006C03FB"/>
    <w:rsid w:val="006F7015"/>
    <w:rsid w:val="00727D24"/>
    <w:rsid w:val="00784E5D"/>
    <w:rsid w:val="007A5107"/>
    <w:rsid w:val="0082368D"/>
    <w:rsid w:val="0083252F"/>
    <w:rsid w:val="008A4F34"/>
    <w:rsid w:val="00931A19"/>
    <w:rsid w:val="00A67932"/>
    <w:rsid w:val="00AF14A4"/>
    <w:rsid w:val="00B67144"/>
    <w:rsid w:val="00C9169C"/>
    <w:rsid w:val="00CC18B7"/>
    <w:rsid w:val="00CC7F49"/>
    <w:rsid w:val="00CD24F8"/>
    <w:rsid w:val="00D06CC9"/>
    <w:rsid w:val="00D268C7"/>
    <w:rsid w:val="00D53F2B"/>
    <w:rsid w:val="00E15124"/>
    <w:rsid w:val="00EB2D39"/>
    <w:rsid w:val="00EF3EE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7</cp:revision>
  <cp:lastPrinted>2017-11-22T15:53:00Z</cp:lastPrinted>
  <dcterms:created xsi:type="dcterms:W3CDTF">2018-06-11T14:10:00Z</dcterms:created>
  <dcterms:modified xsi:type="dcterms:W3CDTF">2018-06-14T15:51:00Z</dcterms:modified>
</cp:coreProperties>
</file>