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CFF4C" w14:textId="39446AF8" w:rsidR="003F26F8" w:rsidRDefault="009B2C03">
      <w:pPr>
        <w:widowControl w:val="0"/>
        <w:tabs>
          <w:tab w:val="left" w:pos="4500"/>
        </w:tabs>
        <w:jc w:val="center"/>
        <w:rPr>
          <w:b/>
          <w:snapToGrid w:val="0"/>
          <w:sz w:val="24"/>
        </w:rPr>
      </w:pPr>
      <w:r>
        <w:rPr>
          <w:b/>
          <w:snapToGrid w:val="0"/>
          <w:sz w:val="24"/>
        </w:rPr>
        <w:t xml:space="preserve">RESOLUTION NO. </w:t>
      </w:r>
      <w:r w:rsidR="00A65A9A">
        <w:rPr>
          <w:b/>
          <w:snapToGrid w:val="0"/>
          <w:sz w:val="24"/>
        </w:rPr>
        <w:t>20</w:t>
      </w:r>
      <w:r w:rsidR="00DC60E9">
        <w:rPr>
          <w:b/>
          <w:snapToGrid w:val="0"/>
          <w:sz w:val="24"/>
        </w:rPr>
        <w:t>2</w:t>
      </w:r>
      <w:r w:rsidR="006A03B4">
        <w:rPr>
          <w:b/>
          <w:snapToGrid w:val="0"/>
          <w:sz w:val="24"/>
        </w:rPr>
        <w:t>4-6.</w:t>
      </w:r>
      <w:r w:rsidR="002F1F30">
        <w:rPr>
          <w:b/>
          <w:snapToGrid w:val="0"/>
          <w:sz w:val="24"/>
        </w:rPr>
        <w:t>17</w:t>
      </w:r>
    </w:p>
    <w:p w14:paraId="69FB04F0" w14:textId="77777777" w:rsidR="003F26F8" w:rsidRDefault="003F26F8">
      <w:pPr>
        <w:widowControl w:val="0"/>
        <w:tabs>
          <w:tab w:val="left" w:pos="4500"/>
        </w:tabs>
        <w:jc w:val="center"/>
        <w:rPr>
          <w:snapToGrid w:val="0"/>
          <w:sz w:val="24"/>
        </w:rPr>
      </w:pPr>
      <w:r>
        <w:rPr>
          <w:b/>
          <w:snapToGrid w:val="0"/>
          <w:sz w:val="24"/>
        </w:rPr>
        <w:t>OF THE GOVERNING BODY</w:t>
      </w:r>
      <w:r w:rsidR="009B2C03">
        <w:rPr>
          <w:b/>
          <w:snapToGrid w:val="0"/>
          <w:sz w:val="24"/>
        </w:rPr>
        <w:t xml:space="preserve"> OF</w:t>
      </w:r>
    </w:p>
    <w:p w14:paraId="5DF94E77" w14:textId="77777777" w:rsidR="003F26F8" w:rsidRDefault="003F26F8">
      <w:pPr>
        <w:pStyle w:val="Heading1"/>
        <w:jc w:val="center"/>
      </w:pPr>
      <w:r>
        <w:t>THE BOROUGH OF BLOOMINGDALE</w:t>
      </w:r>
    </w:p>
    <w:p w14:paraId="40441EEC" w14:textId="77777777" w:rsidR="003F26F8" w:rsidRDefault="003F26F8">
      <w:pPr>
        <w:widowControl w:val="0"/>
        <w:jc w:val="center"/>
        <w:rPr>
          <w:snapToGrid w:val="0"/>
          <w:sz w:val="24"/>
        </w:rPr>
      </w:pPr>
    </w:p>
    <w:p w14:paraId="10630899" w14:textId="6E279ABF" w:rsidR="003F26F8" w:rsidRDefault="003F26F8">
      <w:pPr>
        <w:widowControl w:val="0"/>
        <w:jc w:val="center"/>
        <w:rPr>
          <w:b/>
          <w:i/>
          <w:snapToGrid w:val="0"/>
          <w:sz w:val="24"/>
        </w:rPr>
      </w:pPr>
      <w:r>
        <w:rPr>
          <w:b/>
          <w:i/>
          <w:snapToGrid w:val="0"/>
          <w:sz w:val="24"/>
        </w:rPr>
        <w:t xml:space="preserve">Renewal </w:t>
      </w:r>
      <w:r w:rsidR="00C1368E">
        <w:rPr>
          <w:b/>
          <w:i/>
          <w:snapToGrid w:val="0"/>
          <w:sz w:val="24"/>
        </w:rPr>
        <w:t>of</w:t>
      </w:r>
      <w:r>
        <w:rPr>
          <w:b/>
          <w:i/>
          <w:snapToGrid w:val="0"/>
          <w:sz w:val="24"/>
        </w:rPr>
        <w:t xml:space="preserve"> Alco</w:t>
      </w:r>
      <w:r w:rsidR="00522471">
        <w:rPr>
          <w:b/>
          <w:i/>
          <w:snapToGrid w:val="0"/>
          <w:sz w:val="24"/>
        </w:rPr>
        <w:t>holi</w:t>
      </w:r>
      <w:r w:rsidR="000A6450">
        <w:rPr>
          <w:b/>
          <w:i/>
          <w:snapToGrid w:val="0"/>
          <w:sz w:val="24"/>
        </w:rPr>
        <w:t>c</w:t>
      </w:r>
      <w:r w:rsidR="0040498C">
        <w:rPr>
          <w:b/>
          <w:i/>
          <w:snapToGrid w:val="0"/>
          <w:sz w:val="24"/>
        </w:rPr>
        <w:t xml:space="preserve"> Beverage License</w:t>
      </w:r>
      <w:r w:rsidR="00B433C7">
        <w:rPr>
          <w:b/>
          <w:i/>
          <w:snapToGrid w:val="0"/>
          <w:sz w:val="24"/>
        </w:rPr>
        <w:t xml:space="preserve">s </w:t>
      </w:r>
      <w:r w:rsidR="00C1368E">
        <w:rPr>
          <w:b/>
          <w:i/>
          <w:snapToGrid w:val="0"/>
          <w:sz w:val="24"/>
        </w:rPr>
        <w:t>for</w:t>
      </w:r>
      <w:r w:rsidR="00B433C7">
        <w:rPr>
          <w:b/>
          <w:i/>
          <w:snapToGrid w:val="0"/>
          <w:sz w:val="24"/>
        </w:rPr>
        <w:t xml:space="preserve"> 20</w:t>
      </w:r>
      <w:r w:rsidR="00DC60E9">
        <w:rPr>
          <w:b/>
          <w:i/>
          <w:snapToGrid w:val="0"/>
          <w:sz w:val="24"/>
        </w:rPr>
        <w:t>2</w:t>
      </w:r>
      <w:r w:rsidR="006A03B4">
        <w:rPr>
          <w:b/>
          <w:i/>
          <w:snapToGrid w:val="0"/>
          <w:sz w:val="24"/>
        </w:rPr>
        <w:t>4</w:t>
      </w:r>
      <w:r w:rsidR="00B433C7">
        <w:rPr>
          <w:b/>
          <w:i/>
          <w:snapToGrid w:val="0"/>
          <w:sz w:val="24"/>
        </w:rPr>
        <w:t>-20</w:t>
      </w:r>
      <w:r w:rsidR="004A382A">
        <w:rPr>
          <w:b/>
          <w:i/>
          <w:snapToGrid w:val="0"/>
          <w:sz w:val="24"/>
        </w:rPr>
        <w:t>2</w:t>
      </w:r>
      <w:r w:rsidR="006A03B4">
        <w:rPr>
          <w:b/>
          <w:i/>
          <w:snapToGrid w:val="0"/>
          <w:sz w:val="24"/>
        </w:rPr>
        <w:t>5</w:t>
      </w:r>
      <w:r w:rsidR="009B2C03">
        <w:rPr>
          <w:b/>
          <w:i/>
          <w:snapToGrid w:val="0"/>
          <w:sz w:val="24"/>
        </w:rPr>
        <w:t xml:space="preserve"> Term</w:t>
      </w:r>
      <w:r w:rsidR="00B433C7">
        <w:rPr>
          <w:b/>
          <w:i/>
          <w:snapToGrid w:val="0"/>
          <w:sz w:val="24"/>
        </w:rPr>
        <w:t xml:space="preserve"> </w:t>
      </w:r>
    </w:p>
    <w:p w14:paraId="424D8649" w14:textId="77777777" w:rsidR="003F26F8" w:rsidRDefault="003F26F8">
      <w:pPr>
        <w:widowControl w:val="0"/>
        <w:jc w:val="both"/>
        <w:rPr>
          <w:snapToGrid w:val="0"/>
          <w:sz w:val="24"/>
        </w:rPr>
      </w:pPr>
    </w:p>
    <w:p w14:paraId="33257AE8" w14:textId="77777777" w:rsidR="003F26F8" w:rsidRDefault="003F26F8" w:rsidP="009300ED">
      <w:pPr>
        <w:widowControl w:val="0"/>
        <w:ind w:firstLine="720"/>
        <w:jc w:val="both"/>
        <w:rPr>
          <w:snapToGrid w:val="0"/>
          <w:sz w:val="24"/>
        </w:rPr>
      </w:pPr>
      <w:r>
        <w:rPr>
          <w:b/>
          <w:snapToGrid w:val="0"/>
          <w:sz w:val="24"/>
        </w:rPr>
        <w:t>WHEREAS,</w:t>
      </w:r>
      <w:r>
        <w:rPr>
          <w:snapToGrid w:val="0"/>
          <w:sz w:val="24"/>
        </w:rPr>
        <w:t xml:space="preserve"> the Governing Body of the Borough of Bloomingdale has been informed by the Municipal Clerk that the following names, persons and corporations have made application for the renewal of their alcoholic beverage licenses; and</w:t>
      </w:r>
    </w:p>
    <w:p w14:paraId="3FE8EEB2" w14:textId="77777777" w:rsidR="003F26F8" w:rsidRDefault="003F26F8">
      <w:pPr>
        <w:widowControl w:val="0"/>
        <w:jc w:val="both"/>
        <w:rPr>
          <w:snapToGrid w:val="0"/>
          <w:sz w:val="24"/>
        </w:rPr>
      </w:pPr>
    </w:p>
    <w:p w14:paraId="661A0964" w14:textId="77777777" w:rsidR="003F26F8" w:rsidRDefault="003F26F8" w:rsidP="009300ED">
      <w:pPr>
        <w:widowControl w:val="0"/>
        <w:ind w:firstLine="720"/>
        <w:jc w:val="both"/>
        <w:rPr>
          <w:snapToGrid w:val="0"/>
          <w:sz w:val="24"/>
        </w:rPr>
      </w:pPr>
      <w:r>
        <w:rPr>
          <w:b/>
          <w:snapToGrid w:val="0"/>
          <w:sz w:val="24"/>
        </w:rPr>
        <w:t>WHEREAS,</w:t>
      </w:r>
      <w:r w:rsidR="0040498C">
        <w:rPr>
          <w:snapToGrid w:val="0"/>
          <w:sz w:val="24"/>
        </w:rPr>
        <w:t xml:space="preserve"> said application is</w:t>
      </w:r>
      <w:r>
        <w:rPr>
          <w:snapToGrid w:val="0"/>
          <w:sz w:val="24"/>
        </w:rPr>
        <w:t xml:space="preserve"> accompanied by the necessary </w:t>
      </w:r>
      <w:r w:rsidR="001D3F3F">
        <w:rPr>
          <w:snapToGrid w:val="0"/>
          <w:sz w:val="24"/>
        </w:rPr>
        <w:t xml:space="preserve">municipal </w:t>
      </w:r>
      <w:r>
        <w:rPr>
          <w:snapToGrid w:val="0"/>
          <w:sz w:val="24"/>
        </w:rPr>
        <w:t>fee; and</w:t>
      </w:r>
    </w:p>
    <w:p w14:paraId="0FE71C4B" w14:textId="77777777" w:rsidR="003F26F8" w:rsidRDefault="003F26F8">
      <w:pPr>
        <w:widowControl w:val="0"/>
        <w:jc w:val="both"/>
        <w:rPr>
          <w:snapToGrid w:val="0"/>
          <w:sz w:val="24"/>
        </w:rPr>
      </w:pPr>
    </w:p>
    <w:p w14:paraId="3035305B" w14:textId="77777777" w:rsidR="003F26F8" w:rsidRDefault="003F26F8" w:rsidP="009300ED">
      <w:pPr>
        <w:widowControl w:val="0"/>
        <w:ind w:firstLine="720"/>
        <w:jc w:val="both"/>
        <w:rPr>
          <w:snapToGrid w:val="0"/>
          <w:sz w:val="24"/>
        </w:rPr>
      </w:pPr>
      <w:proofErr w:type="gramStart"/>
      <w:r>
        <w:rPr>
          <w:b/>
          <w:snapToGrid w:val="0"/>
          <w:sz w:val="24"/>
        </w:rPr>
        <w:t>WHEREAS,</w:t>
      </w:r>
      <w:proofErr w:type="gramEnd"/>
      <w:r w:rsidR="0040498C">
        <w:rPr>
          <w:snapToGrid w:val="0"/>
          <w:sz w:val="24"/>
        </w:rPr>
        <w:t xml:space="preserve"> the</w:t>
      </w:r>
      <w:r>
        <w:rPr>
          <w:snapToGrid w:val="0"/>
          <w:sz w:val="24"/>
        </w:rPr>
        <w:t xml:space="preserve"> </w:t>
      </w:r>
      <w:r w:rsidR="001D3F3F">
        <w:rPr>
          <w:snapToGrid w:val="0"/>
          <w:sz w:val="24"/>
        </w:rPr>
        <w:t>licensees</w:t>
      </w:r>
      <w:r>
        <w:rPr>
          <w:snapToGrid w:val="0"/>
          <w:sz w:val="24"/>
        </w:rPr>
        <w:t xml:space="preserve"> ha</w:t>
      </w:r>
      <w:r w:rsidR="001D3F3F">
        <w:rPr>
          <w:snapToGrid w:val="0"/>
          <w:sz w:val="24"/>
        </w:rPr>
        <w:t>ve</w:t>
      </w:r>
      <w:r>
        <w:rPr>
          <w:snapToGrid w:val="0"/>
          <w:sz w:val="24"/>
        </w:rPr>
        <w:t xml:space="preserve"> </w:t>
      </w:r>
      <w:r w:rsidRPr="001D3F3F">
        <w:rPr>
          <w:snapToGrid w:val="0"/>
          <w:sz w:val="24"/>
        </w:rPr>
        <w:t xml:space="preserve">filed </w:t>
      </w:r>
      <w:r w:rsidR="001D3F3F" w:rsidRPr="001D3F3F">
        <w:rPr>
          <w:snapToGrid w:val="0"/>
          <w:sz w:val="24"/>
        </w:rPr>
        <w:t>an application online</w:t>
      </w:r>
      <w:r w:rsidR="001D3F3F">
        <w:rPr>
          <w:snapToGrid w:val="0"/>
          <w:sz w:val="24"/>
        </w:rPr>
        <w:t xml:space="preserve"> with </w:t>
      </w:r>
      <w:r>
        <w:rPr>
          <w:snapToGrid w:val="0"/>
          <w:sz w:val="24"/>
        </w:rPr>
        <w:t>State Division of Alcoholic Beverage Control, together with the necessary $200.00 fee for said Division; and</w:t>
      </w:r>
    </w:p>
    <w:p w14:paraId="038CD500" w14:textId="77777777" w:rsidR="003F26F8" w:rsidRDefault="003F26F8">
      <w:pPr>
        <w:widowControl w:val="0"/>
        <w:jc w:val="both"/>
        <w:rPr>
          <w:snapToGrid w:val="0"/>
          <w:sz w:val="24"/>
        </w:rPr>
      </w:pPr>
    </w:p>
    <w:p w14:paraId="4CD40E7B" w14:textId="77777777" w:rsidR="003F26F8" w:rsidRDefault="003F26F8" w:rsidP="009300ED">
      <w:pPr>
        <w:widowControl w:val="0"/>
        <w:ind w:firstLine="720"/>
        <w:jc w:val="both"/>
        <w:rPr>
          <w:snapToGrid w:val="0"/>
          <w:sz w:val="24"/>
        </w:rPr>
      </w:pPr>
      <w:proofErr w:type="gramStart"/>
      <w:r>
        <w:rPr>
          <w:b/>
          <w:snapToGrid w:val="0"/>
          <w:sz w:val="24"/>
        </w:rPr>
        <w:t>WHEREAS,</w:t>
      </w:r>
      <w:proofErr w:type="gramEnd"/>
      <w:r>
        <w:rPr>
          <w:snapToGrid w:val="0"/>
          <w:sz w:val="24"/>
        </w:rPr>
        <w:t xml:space="preserve"> a copy of the Tax Clearance Certif</w:t>
      </w:r>
      <w:r w:rsidR="0040498C">
        <w:rPr>
          <w:snapToGrid w:val="0"/>
          <w:sz w:val="24"/>
        </w:rPr>
        <w:t>icate has been received for the</w:t>
      </w:r>
      <w:r>
        <w:rPr>
          <w:snapToGrid w:val="0"/>
          <w:sz w:val="24"/>
        </w:rPr>
        <w:t xml:space="preserve"> applicant from the State of New Jersey Department of Taxation; and</w:t>
      </w:r>
    </w:p>
    <w:p w14:paraId="7E3C6856" w14:textId="77777777" w:rsidR="003F26F8" w:rsidRDefault="003F26F8">
      <w:pPr>
        <w:widowControl w:val="0"/>
        <w:jc w:val="both"/>
        <w:rPr>
          <w:snapToGrid w:val="0"/>
          <w:sz w:val="24"/>
        </w:rPr>
      </w:pPr>
    </w:p>
    <w:p w14:paraId="6E7B9B68" w14:textId="77777777" w:rsidR="003F26F8" w:rsidRDefault="003F26F8" w:rsidP="009300ED">
      <w:pPr>
        <w:widowControl w:val="0"/>
        <w:ind w:firstLine="720"/>
        <w:jc w:val="both"/>
        <w:rPr>
          <w:snapToGrid w:val="0"/>
          <w:sz w:val="24"/>
        </w:rPr>
      </w:pPr>
      <w:proofErr w:type="gramStart"/>
      <w:r>
        <w:rPr>
          <w:b/>
          <w:snapToGrid w:val="0"/>
          <w:sz w:val="24"/>
        </w:rPr>
        <w:t>WHEREAS,</w:t>
      </w:r>
      <w:proofErr w:type="gramEnd"/>
      <w:r>
        <w:rPr>
          <w:snapToGrid w:val="0"/>
          <w:sz w:val="24"/>
        </w:rPr>
        <w:t xml:space="preserve"> no objections have been filed in writing with the Municipal Cle</w:t>
      </w:r>
      <w:r w:rsidR="0040498C">
        <w:rPr>
          <w:snapToGrid w:val="0"/>
          <w:sz w:val="24"/>
        </w:rPr>
        <w:t>rk against the granting of this renewal</w:t>
      </w:r>
      <w:r>
        <w:rPr>
          <w:snapToGrid w:val="0"/>
          <w:sz w:val="24"/>
        </w:rPr>
        <w:t xml:space="preserve"> and no objections being heard hereto;</w:t>
      </w:r>
    </w:p>
    <w:p w14:paraId="1705E1D7" w14:textId="77777777" w:rsidR="003F26F8" w:rsidRDefault="003F26F8">
      <w:pPr>
        <w:widowControl w:val="0"/>
        <w:jc w:val="both"/>
        <w:rPr>
          <w:snapToGrid w:val="0"/>
          <w:sz w:val="24"/>
        </w:rPr>
      </w:pPr>
    </w:p>
    <w:p w14:paraId="57B5AEB9" w14:textId="77777777" w:rsidR="003F26F8" w:rsidRDefault="003F26F8" w:rsidP="009300ED">
      <w:pPr>
        <w:widowControl w:val="0"/>
        <w:ind w:firstLine="720"/>
        <w:jc w:val="both"/>
        <w:rPr>
          <w:snapToGrid w:val="0"/>
          <w:sz w:val="24"/>
        </w:rPr>
      </w:pPr>
      <w:r>
        <w:rPr>
          <w:b/>
          <w:snapToGrid w:val="0"/>
          <w:sz w:val="24"/>
        </w:rPr>
        <w:t>NOW, THEREFORE, BE IT RESOLVED</w:t>
      </w:r>
      <w:r>
        <w:rPr>
          <w:snapToGrid w:val="0"/>
          <w:sz w:val="24"/>
        </w:rPr>
        <w:t xml:space="preserve"> by the Governing Body of the Borough of Bloomingdale that the Municipal Clerk be and is hereby authorized to renew</w:t>
      </w:r>
      <w:r w:rsidR="0040498C">
        <w:rPr>
          <w:snapToGrid w:val="0"/>
          <w:sz w:val="24"/>
        </w:rPr>
        <w:t xml:space="preserve"> the alcoholic beverage license of the following place</w:t>
      </w:r>
      <w:r>
        <w:rPr>
          <w:snapToGrid w:val="0"/>
          <w:sz w:val="24"/>
        </w:rPr>
        <w:t>:</w:t>
      </w:r>
    </w:p>
    <w:p w14:paraId="6FFCE332" w14:textId="77777777" w:rsidR="006B2AD6" w:rsidRDefault="006B2AD6" w:rsidP="009300ED">
      <w:pPr>
        <w:widowControl w:val="0"/>
        <w:ind w:firstLine="720"/>
        <w:jc w:val="both"/>
        <w:rPr>
          <w:snapToGrid w:val="0"/>
          <w:sz w:val="24"/>
        </w:rPr>
      </w:pPr>
    </w:p>
    <w:p w14:paraId="53A4D5E5" w14:textId="77777777" w:rsidR="00D2674B" w:rsidRDefault="00D2674B" w:rsidP="00D2674B">
      <w:pPr>
        <w:widowControl w:val="0"/>
        <w:jc w:val="both"/>
        <w:rPr>
          <w:snapToGrid w:val="0"/>
          <w:sz w:val="24"/>
        </w:rPr>
      </w:pPr>
      <w:r>
        <w:rPr>
          <w:b/>
          <w:snapToGrid w:val="0"/>
          <w:sz w:val="24"/>
          <w:u w:val="single"/>
        </w:rPr>
        <w:t>PLENARY RETAIL CONSUMPTION</w:t>
      </w:r>
    </w:p>
    <w:p w14:paraId="75AE9F36" w14:textId="77777777" w:rsidR="00D2674B" w:rsidRDefault="00D2674B" w:rsidP="00D2674B">
      <w:pPr>
        <w:widowControl w:val="0"/>
        <w:jc w:val="both"/>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386"/>
        <w:gridCol w:w="2356"/>
        <w:gridCol w:w="2116"/>
      </w:tblGrid>
      <w:tr w:rsidR="001D3F3F" w:rsidRPr="007E5470" w14:paraId="21150C5E" w14:textId="77777777" w:rsidTr="008469D2">
        <w:tc>
          <w:tcPr>
            <w:tcW w:w="2492" w:type="dxa"/>
            <w:shd w:val="clear" w:color="auto" w:fill="auto"/>
          </w:tcPr>
          <w:p w14:paraId="471EBF78" w14:textId="77777777" w:rsidR="001D3F3F" w:rsidRPr="007E5470" w:rsidRDefault="001D3F3F" w:rsidP="007E5470">
            <w:pPr>
              <w:widowControl w:val="0"/>
              <w:jc w:val="both"/>
              <w:rPr>
                <w:snapToGrid w:val="0"/>
                <w:sz w:val="24"/>
              </w:rPr>
            </w:pPr>
            <w:r w:rsidRPr="007E5470">
              <w:rPr>
                <w:snapToGrid w:val="0"/>
                <w:sz w:val="24"/>
              </w:rPr>
              <w:t>Licensee:</w:t>
            </w:r>
          </w:p>
        </w:tc>
        <w:tc>
          <w:tcPr>
            <w:tcW w:w="2386" w:type="dxa"/>
            <w:shd w:val="clear" w:color="auto" w:fill="auto"/>
          </w:tcPr>
          <w:p w14:paraId="01A44B52" w14:textId="77777777" w:rsidR="001D3F3F" w:rsidRPr="007E5470" w:rsidRDefault="001D3F3F" w:rsidP="007E5470">
            <w:pPr>
              <w:widowControl w:val="0"/>
              <w:jc w:val="both"/>
              <w:rPr>
                <w:snapToGrid w:val="0"/>
                <w:sz w:val="24"/>
              </w:rPr>
            </w:pPr>
            <w:r w:rsidRPr="007E5470">
              <w:rPr>
                <w:snapToGrid w:val="0"/>
                <w:sz w:val="24"/>
              </w:rPr>
              <w:t>Establishment:</w:t>
            </w:r>
          </w:p>
        </w:tc>
        <w:tc>
          <w:tcPr>
            <w:tcW w:w="2356" w:type="dxa"/>
            <w:shd w:val="clear" w:color="auto" w:fill="auto"/>
          </w:tcPr>
          <w:p w14:paraId="16EA2B69" w14:textId="77777777" w:rsidR="001D3F3F" w:rsidRPr="007E5470" w:rsidRDefault="001D3F3F" w:rsidP="007E5470">
            <w:pPr>
              <w:widowControl w:val="0"/>
              <w:jc w:val="both"/>
              <w:rPr>
                <w:snapToGrid w:val="0"/>
                <w:sz w:val="24"/>
              </w:rPr>
            </w:pPr>
            <w:r w:rsidRPr="007E5470">
              <w:rPr>
                <w:snapToGrid w:val="0"/>
                <w:sz w:val="24"/>
              </w:rPr>
              <w:t>Address:</w:t>
            </w:r>
          </w:p>
        </w:tc>
        <w:tc>
          <w:tcPr>
            <w:tcW w:w="2116" w:type="dxa"/>
            <w:shd w:val="clear" w:color="auto" w:fill="auto"/>
          </w:tcPr>
          <w:p w14:paraId="30900B7A" w14:textId="77777777" w:rsidR="001D3F3F" w:rsidRPr="007E5470" w:rsidRDefault="001D3F3F" w:rsidP="007E5470">
            <w:pPr>
              <w:widowControl w:val="0"/>
              <w:jc w:val="both"/>
              <w:rPr>
                <w:snapToGrid w:val="0"/>
                <w:sz w:val="24"/>
              </w:rPr>
            </w:pPr>
            <w:r w:rsidRPr="007E5470">
              <w:rPr>
                <w:snapToGrid w:val="0"/>
                <w:sz w:val="24"/>
              </w:rPr>
              <w:t xml:space="preserve">License </w:t>
            </w:r>
            <w:r w:rsidR="00FA0FBB" w:rsidRPr="007E5470">
              <w:rPr>
                <w:snapToGrid w:val="0"/>
                <w:sz w:val="24"/>
              </w:rPr>
              <w:t>Number</w:t>
            </w:r>
            <w:r w:rsidRPr="007E5470">
              <w:rPr>
                <w:snapToGrid w:val="0"/>
                <w:sz w:val="24"/>
              </w:rPr>
              <w:t>:</w:t>
            </w:r>
          </w:p>
        </w:tc>
      </w:tr>
      <w:tr w:rsidR="001D3F3F" w:rsidRPr="007E5470" w14:paraId="4327088E" w14:textId="77777777" w:rsidTr="008469D2">
        <w:tc>
          <w:tcPr>
            <w:tcW w:w="2492" w:type="dxa"/>
            <w:shd w:val="clear" w:color="auto" w:fill="auto"/>
          </w:tcPr>
          <w:p w14:paraId="3F884774" w14:textId="48522D57" w:rsidR="001D3F3F" w:rsidRPr="007E5470" w:rsidRDefault="002F1F30" w:rsidP="007E5470">
            <w:pPr>
              <w:widowControl w:val="0"/>
              <w:jc w:val="both"/>
              <w:rPr>
                <w:snapToGrid w:val="0"/>
                <w:sz w:val="24"/>
              </w:rPr>
            </w:pPr>
            <w:r>
              <w:rPr>
                <w:snapToGrid w:val="0"/>
                <w:sz w:val="24"/>
              </w:rPr>
              <w:t xml:space="preserve">EL </w:t>
            </w:r>
            <w:proofErr w:type="spellStart"/>
            <w:r>
              <w:rPr>
                <w:snapToGrid w:val="0"/>
                <w:sz w:val="24"/>
              </w:rPr>
              <w:t>BORRACHO</w:t>
            </w:r>
            <w:proofErr w:type="spellEnd"/>
            <w:r>
              <w:rPr>
                <w:snapToGrid w:val="0"/>
                <w:sz w:val="24"/>
              </w:rPr>
              <w:t xml:space="preserve"> LLC</w:t>
            </w:r>
          </w:p>
        </w:tc>
        <w:tc>
          <w:tcPr>
            <w:tcW w:w="2386" w:type="dxa"/>
            <w:shd w:val="clear" w:color="auto" w:fill="auto"/>
          </w:tcPr>
          <w:p w14:paraId="6A2A1267" w14:textId="3989E711" w:rsidR="001D3F3F" w:rsidRPr="002F1F30" w:rsidRDefault="002F1F30" w:rsidP="007E5470">
            <w:pPr>
              <w:widowControl w:val="0"/>
              <w:jc w:val="both"/>
              <w:rPr>
                <w:snapToGrid w:val="0"/>
                <w:sz w:val="24"/>
              </w:rPr>
            </w:pPr>
            <w:r>
              <w:rPr>
                <w:snapToGrid w:val="0"/>
                <w:sz w:val="24"/>
              </w:rPr>
              <w:t>Cinco De Mayo</w:t>
            </w:r>
          </w:p>
        </w:tc>
        <w:tc>
          <w:tcPr>
            <w:tcW w:w="2356" w:type="dxa"/>
            <w:shd w:val="clear" w:color="auto" w:fill="auto"/>
          </w:tcPr>
          <w:p w14:paraId="6B10F918" w14:textId="05AD2556" w:rsidR="001D3F3F" w:rsidRPr="007E5470" w:rsidRDefault="006B5A09" w:rsidP="007E5470">
            <w:pPr>
              <w:widowControl w:val="0"/>
              <w:jc w:val="both"/>
              <w:rPr>
                <w:snapToGrid w:val="0"/>
                <w:sz w:val="24"/>
              </w:rPr>
            </w:pPr>
            <w:r>
              <w:rPr>
                <w:snapToGrid w:val="0"/>
                <w:sz w:val="24"/>
              </w:rPr>
              <w:t xml:space="preserve">125 </w:t>
            </w:r>
            <w:r w:rsidR="002F1F30">
              <w:rPr>
                <w:snapToGrid w:val="0"/>
                <w:sz w:val="24"/>
              </w:rPr>
              <w:t>Hamburg Tpke</w:t>
            </w:r>
          </w:p>
        </w:tc>
        <w:tc>
          <w:tcPr>
            <w:tcW w:w="2116" w:type="dxa"/>
            <w:shd w:val="clear" w:color="auto" w:fill="auto"/>
          </w:tcPr>
          <w:p w14:paraId="0530FB58" w14:textId="24B2FA4F" w:rsidR="001D3F3F" w:rsidRPr="007E5470" w:rsidRDefault="002F1F30" w:rsidP="007E5470">
            <w:pPr>
              <w:widowControl w:val="0"/>
              <w:jc w:val="both"/>
              <w:rPr>
                <w:snapToGrid w:val="0"/>
                <w:sz w:val="24"/>
              </w:rPr>
            </w:pPr>
            <w:r>
              <w:rPr>
                <w:snapToGrid w:val="0"/>
                <w:sz w:val="24"/>
              </w:rPr>
              <w:t>1601-33-002-009</w:t>
            </w:r>
          </w:p>
        </w:tc>
      </w:tr>
    </w:tbl>
    <w:p w14:paraId="27EE2E72" w14:textId="77777777" w:rsidR="00D2674B" w:rsidRPr="007F4609" w:rsidRDefault="00D2674B" w:rsidP="00D2674B">
      <w:pPr>
        <w:widowControl w:val="0"/>
        <w:jc w:val="both"/>
        <w:rPr>
          <w:snapToGrid w:val="0"/>
          <w:sz w:val="24"/>
        </w:rPr>
      </w:pPr>
    </w:p>
    <w:sectPr w:rsidR="00D2674B" w:rsidRPr="007F4609" w:rsidSect="006B2AD6">
      <w:footerReference w:type="default" r:id="rId6"/>
      <w:pgSz w:w="12240" w:h="15840" w:code="1"/>
      <w:pgMar w:top="1440" w:right="1440" w:bottom="1440" w:left="1440" w:header="720" w:footer="72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2BE7" w14:textId="77777777" w:rsidR="00B93846" w:rsidRDefault="00B93846" w:rsidP="000D7AEE">
      <w:r>
        <w:separator/>
      </w:r>
    </w:p>
  </w:endnote>
  <w:endnote w:type="continuationSeparator" w:id="0">
    <w:p w14:paraId="7018180F" w14:textId="77777777" w:rsidR="00B93846" w:rsidRDefault="00B93846" w:rsidP="000D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AD47" w14:textId="77777777" w:rsidR="00E73F20" w:rsidRPr="00E73F20" w:rsidRDefault="00E73F20">
    <w:pPr>
      <w:pStyle w:val="Footer"/>
      <w:tabs>
        <w:tab w:val="clear" w:pos="4680"/>
        <w:tab w:val="clear" w:pos="9360"/>
      </w:tabs>
      <w:jc w:val="center"/>
      <w:rPr>
        <w:caps/>
        <w:noProof/>
        <w:color w:val="4472C4"/>
      </w:rPr>
    </w:pPr>
    <w:r w:rsidRPr="00E73F20">
      <w:rPr>
        <w:caps/>
        <w:color w:val="4472C4"/>
      </w:rPr>
      <w:fldChar w:fldCharType="begin"/>
    </w:r>
    <w:r w:rsidRPr="00E73F20">
      <w:rPr>
        <w:caps/>
        <w:color w:val="4472C4"/>
      </w:rPr>
      <w:instrText xml:space="preserve"> PAGE   \* MERGEFORMAT </w:instrText>
    </w:r>
    <w:r w:rsidRPr="00E73F20">
      <w:rPr>
        <w:caps/>
        <w:color w:val="4472C4"/>
      </w:rPr>
      <w:fldChar w:fldCharType="separate"/>
    </w:r>
    <w:r w:rsidRPr="00E73F20">
      <w:rPr>
        <w:caps/>
        <w:noProof/>
        <w:color w:val="4472C4"/>
      </w:rPr>
      <w:t>2</w:t>
    </w:r>
    <w:r w:rsidRPr="00E73F20">
      <w:rPr>
        <w:caps/>
        <w:noProof/>
        <w:color w:val="4472C4"/>
      </w:rPr>
      <w:fldChar w:fldCharType="end"/>
    </w:r>
    <w:r>
      <w:rPr>
        <w:caps/>
        <w:noProof/>
        <w:color w:val="4472C4"/>
      </w:rPr>
      <w:t xml:space="preserve"> OF 2</w:t>
    </w:r>
  </w:p>
  <w:p w14:paraId="3B9D6FBC" w14:textId="77777777" w:rsidR="00523F1A" w:rsidRDefault="0052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0FF28" w14:textId="77777777" w:rsidR="00B93846" w:rsidRDefault="00B93846" w:rsidP="000D7AEE">
      <w:r>
        <w:separator/>
      </w:r>
    </w:p>
  </w:footnote>
  <w:footnote w:type="continuationSeparator" w:id="0">
    <w:p w14:paraId="14BF5EED" w14:textId="77777777" w:rsidR="00B93846" w:rsidRDefault="00B93846" w:rsidP="000D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64"/>
    <w:rsid w:val="00012D37"/>
    <w:rsid w:val="00013B15"/>
    <w:rsid w:val="00026D58"/>
    <w:rsid w:val="0005121C"/>
    <w:rsid w:val="0005255E"/>
    <w:rsid w:val="00052E55"/>
    <w:rsid w:val="00060BB6"/>
    <w:rsid w:val="000A6450"/>
    <w:rsid w:val="000C0239"/>
    <w:rsid w:val="000D7AEE"/>
    <w:rsid w:val="000E13BE"/>
    <w:rsid w:val="00103283"/>
    <w:rsid w:val="00123B74"/>
    <w:rsid w:val="001556BA"/>
    <w:rsid w:val="001663AE"/>
    <w:rsid w:val="00172AD1"/>
    <w:rsid w:val="001C4D28"/>
    <w:rsid w:val="001D3F3F"/>
    <w:rsid w:val="00202928"/>
    <w:rsid w:val="00250370"/>
    <w:rsid w:val="00280B45"/>
    <w:rsid w:val="002856DA"/>
    <w:rsid w:val="002F1F30"/>
    <w:rsid w:val="00301B62"/>
    <w:rsid w:val="003633F7"/>
    <w:rsid w:val="00365231"/>
    <w:rsid w:val="003B527B"/>
    <w:rsid w:val="003D3E22"/>
    <w:rsid w:val="003F05F8"/>
    <w:rsid w:val="003F26F8"/>
    <w:rsid w:val="0040498C"/>
    <w:rsid w:val="00461072"/>
    <w:rsid w:val="004A382A"/>
    <w:rsid w:val="00522471"/>
    <w:rsid w:val="00523F1A"/>
    <w:rsid w:val="005625C1"/>
    <w:rsid w:val="00643AEC"/>
    <w:rsid w:val="00660F37"/>
    <w:rsid w:val="00685973"/>
    <w:rsid w:val="006A03B4"/>
    <w:rsid w:val="006B0646"/>
    <w:rsid w:val="006B2AD6"/>
    <w:rsid w:val="006B5770"/>
    <w:rsid w:val="006B5A09"/>
    <w:rsid w:val="006C2A0A"/>
    <w:rsid w:val="00706384"/>
    <w:rsid w:val="00712208"/>
    <w:rsid w:val="00745C88"/>
    <w:rsid w:val="00746CC5"/>
    <w:rsid w:val="00755484"/>
    <w:rsid w:val="007729DC"/>
    <w:rsid w:val="00797309"/>
    <w:rsid w:val="007E5470"/>
    <w:rsid w:val="007F4609"/>
    <w:rsid w:val="00807433"/>
    <w:rsid w:val="00816872"/>
    <w:rsid w:val="008469D2"/>
    <w:rsid w:val="008768DD"/>
    <w:rsid w:val="008C6804"/>
    <w:rsid w:val="00923372"/>
    <w:rsid w:val="009300ED"/>
    <w:rsid w:val="00965F02"/>
    <w:rsid w:val="0096619F"/>
    <w:rsid w:val="0096712E"/>
    <w:rsid w:val="009861C8"/>
    <w:rsid w:val="009B0D18"/>
    <w:rsid w:val="009B2C03"/>
    <w:rsid w:val="009C5B2D"/>
    <w:rsid w:val="009E0E2B"/>
    <w:rsid w:val="009F3342"/>
    <w:rsid w:val="00A25DBE"/>
    <w:rsid w:val="00A306CE"/>
    <w:rsid w:val="00A47792"/>
    <w:rsid w:val="00A65A9A"/>
    <w:rsid w:val="00AD757C"/>
    <w:rsid w:val="00B012E5"/>
    <w:rsid w:val="00B17E76"/>
    <w:rsid w:val="00B433C7"/>
    <w:rsid w:val="00B44C9D"/>
    <w:rsid w:val="00B523F0"/>
    <w:rsid w:val="00B62842"/>
    <w:rsid w:val="00B93846"/>
    <w:rsid w:val="00B94811"/>
    <w:rsid w:val="00BF4272"/>
    <w:rsid w:val="00C0242B"/>
    <w:rsid w:val="00C0540F"/>
    <w:rsid w:val="00C1368E"/>
    <w:rsid w:val="00C3209A"/>
    <w:rsid w:val="00C911E5"/>
    <w:rsid w:val="00CE6D4F"/>
    <w:rsid w:val="00CE7961"/>
    <w:rsid w:val="00CF11F2"/>
    <w:rsid w:val="00D047A7"/>
    <w:rsid w:val="00D2674B"/>
    <w:rsid w:val="00D31888"/>
    <w:rsid w:val="00D325A5"/>
    <w:rsid w:val="00D34D74"/>
    <w:rsid w:val="00D65BBC"/>
    <w:rsid w:val="00D84C8A"/>
    <w:rsid w:val="00D85CE4"/>
    <w:rsid w:val="00D903E2"/>
    <w:rsid w:val="00D963C2"/>
    <w:rsid w:val="00DC0372"/>
    <w:rsid w:val="00DC60E9"/>
    <w:rsid w:val="00DE40A2"/>
    <w:rsid w:val="00E27BD0"/>
    <w:rsid w:val="00E60BB3"/>
    <w:rsid w:val="00E70FD9"/>
    <w:rsid w:val="00E73F20"/>
    <w:rsid w:val="00E91A89"/>
    <w:rsid w:val="00E96515"/>
    <w:rsid w:val="00E97E2D"/>
    <w:rsid w:val="00EA2998"/>
    <w:rsid w:val="00EC464E"/>
    <w:rsid w:val="00ED0EF5"/>
    <w:rsid w:val="00EE6B94"/>
    <w:rsid w:val="00F07DAC"/>
    <w:rsid w:val="00F1265A"/>
    <w:rsid w:val="00F16D0A"/>
    <w:rsid w:val="00F34F73"/>
    <w:rsid w:val="00F66BCB"/>
    <w:rsid w:val="00F672C6"/>
    <w:rsid w:val="00F82E64"/>
    <w:rsid w:val="00F87D0A"/>
    <w:rsid w:val="00F924E5"/>
    <w:rsid w:val="00FA0FBB"/>
    <w:rsid w:val="00FD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D0B92"/>
  <w15:chartTrackingRefBased/>
  <w15:docId w15:val="{C49B38CF-3261-4E2F-AC58-853F0E0A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556B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556B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3342"/>
    <w:rPr>
      <w:rFonts w:ascii="Tahoma" w:hAnsi="Tahoma" w:cs="Tahoma"/>
      <w:sz w:val="16"/>
      <w:szCs w:val="16"/>
    </w:rPr>
  </w:style>
  <w:style w:type="character" w:customStyle="1" w:styleId="Heading2Char">
    <w:name w:val="Heading 2 Char"/>
    <w:link w:val="Heading2"/>
    <w:rsid w:val="000A6450"/>
    <w:rPr>
      <w:rFonts w:ascii="Arial" w:hAnsi="Arial" w:cs="Arial"/>
      <w:b/>
      <w:bCs/>
      <w:i/>
      <w:iCs/>
      <w:sz w:val="28"/>
      <w:szCs w:val="28"/>
    </w:rPr>
  </w:style>
  <w:style w:type="character" w:customStyle="1" w:styleId="Heading3Char">
    <w:name w:val="Heading 3 Char"/>
    <w:link w:val="Heading3"/>
    <w:semiHidden/>
    <w:rsid w:val="001556BA"/>
    <w:rPr>
      <w:rFonts w:ascii="Cambria" w:eastAsia="Times New Roman" w:hAnsi="Cambria" w:cs="Times New Roman"/>
      <w:b/>
      <w:bCs/>
      <w:sz w:val="26"/>
      <w:szCs w:val="26"/>
    </w:rPr>
  </w:style>
  <w:style w:type="character" w:customStyle="1" w:styleId="Heading4Char">
    <w:name w:val="Heading 4 Char"/>
    <w:link w:val="Heading4"/>
    <w:semiHidden/>
    <w:rsid w:val="001556BA"/>
    <w:rPr>
      <w:rFonts w:ascii="Calibri" w:eastAsia="Times New Roman" w:hAnsi="Calibri" w:cs="Times New Roman"/>
      <w:b/>
      <w:bCs/>
      <w:sz w:val="28"/>
      <w:szCs w:val="28"/>
    </w:rPr>
  </w:style>
  <w:style w:type="table" w:styleId="TableGrid">
    <w:name w:val="Table Grid"/>
    <w:basedOn w:val="TableNormal"/>
    <w:rsid w:val="001D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7AEE"/>
    <w:pPr>
      <w:tabs>
        <w:tab w:val="center" w:pos="4680"/>
        <w:tab w:val="right" w:pos="9360"/>
      </w:tabs>
    </w:pPr>
  </w:style>
  <w:style w:type="character" w:customStyle="1" w:styleId="HeaderChar">
    <w:name w:val="Header Char"/>
    <w:basedOn w:val="DefaultParagraphFont"/>
    <w:link w:val="Header"/>
    <w:uiPriority w:val="99"/>
    <w:rsid w:val="000D7AEE"/>
  </w:style>
  <w:style w:type="paragraph" w:styleId="Footer">
    <w:name w:val="footer"/>
    <w:basedOn w:val="Normal"/>
    <w:link w:val="FooterChar"/>
    <w:uiPriority w:val="99"/>
    <w:rsid w:val="000D7AEE"/>
    <w:pPr>
      <w:tabs>
        <w:tab w:val="center" w:pos="4680"/>
        <w:tab w:val="right" w:pos="9360"/>
      </w:tabs>
    </w:pPr>
  </w:style>
  <w:style w:type="character" w:customStyle="1" w:styleId="FooterChar">
    <w:name w:val="Footer Char"/>
    <w:basedOn w:val="DefaultParagraphFont"/>
    <w:link w:val="Footer"/>
    <w:uiPriority w:val="99"/>
    <w:rsid w:val="000D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0529">
      <w:bodyDiv w:val="1"/>
      <w:marLeft w:val="0"/>
      <w:marRight w:val="0"/>
      <w:marTop w:val="0"/>
      <w:marBottom w:val="0"/>
      <w:divBdr>
        <w:top w:val="none" w:sz="0" w:space="0" w:color="auto"/>
        <w:left w:val="none" w:sz="0" w:space="0" w:color="auto"/>
        <w:bottom w:val="none" w:sz="0" w:space="0" w:color="auto"/>
        <w:right w:val="none" w:sz="0" w:space="0" w:color="auto"/>
      </w:divBdr>
    </w:div>
    <w:div w:id="250547157">
      <w:bodyDiv w:val="1"/>
      <w:marLeft w:val="0"/>
      <w:marRight w:val="0"/>
      <w:marTop w:val="0"/>
      <w:marBottom w:val="0"/>
      <w:divBdr>
        <w:top w:val="none" w:sz="0" w:space="0" w:color="auto"/>
        <w:left w:val="none" w:sz="0" w:space="0" w:color="auto"/>
        <w:bottom w:val="none" w:sz="0" w:space="0" w:color="auto"/>
        <w:right w:val="none" w:sz="0" w:space="0" w:color="auto"/>
      </w:divBdr>
    </w:div>
    <w:div w:id="461850973">
      <w:bodyDiv w:val="1"/>
      <w:marLeft w:val="0"/>
      <w:marRight w:val="0"/>
      <w:marTop w:val="0"/>
      <w:marBottom w:val="0"/>
      <w:divBdr>
        <w:top w:val="none" w:sz="0" w:space="0" w:color="auto"/>
        <w:left w:val="none" w:sz="0" w:space="0" w:color="auto"/>
        <w:bottom w:val="none" w:sz="0" w:space="0" w:color="auto"/>
        <w:right w:val="none" w:sz="0" w:space="0" w:color="auto"/>
      </w:divBdr>
    </w:div>
    <w:div w:id="1611350495">
      <w:bodyDiv w:val="1"/>
      <w:marLeft w:val="0"/>
      <w:marRight w:val="0"/>
      <w:marTop w:val="0"/>
      <w:marBottom w:val="0"/>
      <w:divBdr>
        <w:top w:val="none" w:sz="0" w:space="0" w:color="auto"/>
        <w:left w:val="none" w:sz="0" w:space="0" w:color="auto"/>
        <w:bottom w:val="none" w:sz="0" w:space="0" w:color="auto"/>
        <w:right w:val="none" w:sz="0" w:space="0" w:color="auto"/>
      </w:divBdr>
    </w:div>
    <w:div w:id="1635090165">
      <w:bodyDiv w:val="1"/>
      <w:marLeft w:val="0"/>
      <w:marRight w:val="0"/>
      <w:marTop w:val="0"/>
      <w:marBottom w:val="0"/>
      <w:divBdr>
        <w:top w:val="none" w:sz="0" w:space="0" w:color="auto"/>
        <w:left w:val="none" w:sz="0" w:space="0" w:color="auto"/>
        <w:bottom w:val="none" w:sz="0" w:space="0" w:color="auto"/>
        <w:right w:val="none" w:sz="0" w:space="0" w:color="auto"/>
      </w:divBdr>
    </w:div>
    <w:div w:id="17597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190</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ABC Renewal</vt:lpstr>
    </vt:vector>
  </TitlesOfParts>
  <Company>OLSS</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Renewal</dc:title>
  <dc:subject/>
  <dc:creator>Breeanna Calabro</dc:creator>
  <cp:keywords/>
  <dc:description/>
  <cp:lastModifiedBy>Breeanna Smith</cp:lastModifiedBy>
  <cp:revision>9</cp:revision>
  <cp:lastPrinted>2023-06-14T18:09:00Z</cp:lastPrinted>
  <dcterms:created xsi:type="dcterms:W3CDTF">2024-06-04T22:03:00Z</dcterms:created>
  <dcterms:modified xsi:type="dcterms:W3CDTF">2024-06-19T17:13:00Z</dcterms:modified>
</cp:coreProperties>
</file>