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CCE9C" w14:textId="01E82C31" w:rsidR="00C20202" w:rsidRPr="00362168" w:rsidRDefault="00BE1BD1" w:rsidP="00C202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BOROUGH OF BLOOMINGDALE</w:t>
      </w:r>
    </w:p>
    <w:p w14:paraId="0B5F09FF" w14:textId="77777777" w:rsidR="00C20202" w:rsidRPr="00362168" w:rsidRDefault="00C20202" w:rsidP="00C20202">
      <w:pPr>
        <w:jc w:val="center"/>
        <w:rPr>
          <w:rFonts w:ascii="Arial" w:hAnsi="Arial" w:cs="Arial"/>
          <w:b/>
          <w:sz w:val="24"/>
          <w:szCs w:val="24"/>
        </w:rPr>
      </w:pPr>
    </w:p>
    <w:p w14:paraId="580F4584" w14:textId="77777777" w:rsidR="00C20202" w:rsidRPr="00362168" w:rsidRDefault="00C20202" w:rsidP="00C20202">
      <w:pPr>
        <w:jc w:val="center"/>
        <w:rPr>
          <w:rFonts w:ascii="Arial" w:hAnsi="Arial" w:cs="Arial"/>
          <w:b/>
          <w:sz w:val="24"/>
          <w:szCs w:val="24"/>
        </w:rPr>
      </w:pPr>
      <w:r w:rsidRPr="00362168">
        <w:rPr>
          <w:rFonts w:ascii="Arial" w:hAnsi="Arial" w:cs="Arial"/>
          <w:b/>
          <w:sz w:val="24"/>
          <w:szCs w:val="24"/>
        </w:rPr>
        <w:t xml:space="preserve">RESOLUTION NO. 2025 - </w:t>
      </w:r>
    </w:p>
    <w:p w14:paraId="5CEAB68A" w14:textId="77777777" w:rsidR="00C20202" w:rsidRPr="00362168" w:rsidRDefault="00C20202" w:rsidP="00C20202">
      <w:pPr>
        <w:jc w:val="center"/>
        <w:rPr>
          <w:rFonts w:ascii="Arial" w:hAnsi="Arial" w:cs="Arial"/>
          <w:sz w:val="24"/>
          <w:szCs w:val="24"/>
        </w:rPr>
      </w:pPr>
    </w:p>
    <w:p w14:paraId="592A8F62" w14:textId="14341767" w:rsidR="004323E2" w:rsidRPr="00397242" w:rsidRDefault="00BE1BD1" w:rsidP="00397242">
      <w:pPr>
        <w:ind w:left="720" w:right="720"/>
        <w:jc w:val="both"/>
        <w:rPr>
          <w:rFonts w:ascii="Arial" w:hAnsi="Arial" w:cs="Arial"/>
          <w:b/>
          <w:bCs/>
          <w:caps/>
          <w:sz w:val="24"/>
          <w:szCs w:val="24"/>
        </w:rPr>
      </w:pPr>
      <w:r w:rsidRPr="00BE1BD1">
        <w:rPr>
          <w:rFonts w:ascii="Arial" w:hAnsi="Arial" w:cs="Arial"/>
          <w:b/>
          <w:caps/>
          <w:sz w:val="24"/>
          <w:szCs w:val="24"/>
        </w:rPr>
        <w:t>RESOLUTION OF THE BOROUGH OF BLOOMINGDALE, COUNTY OF PASSAIC AND STATE OF NEW JERSEY</w:t>
      </w:r>
      <w:r w:rsidR="00C20202" w:rsidRPr="00362168">
        <w:rPr>
          <w:rFonts w:ascii="Arial" w:hAnsi="Arial" w:cs="Arial"/>
          <w:b/>
          <w:bCs/>
          <w:caps/>
          <w:sz w:val="24"/>
          <w:szCs w:val="24"/>
        </w:rPr>
        <w:t xml:space="preserve"> </w:t>
      </w:r>
      <w:r w:rsidR="00BE4C3C">
        <w:rPr>
          <w:rFonts w:ascii="Arial" w:hAnsi="Arial" w:cs="Arial"/>
          <w:b/>
          <w:bCs/>
          <w:caps/>
          <w:sz w:val="24"/>
          <w:szCs w:val="24"/>
        </w:rPr>
        <w:t xml:space="preserve">AUTHORIZING </w:t>
      </w:r>
      <w:r w:rsidR="00553993">
        <w:rPr>
          <w:rFonts w:ascii="Arial" w:hAnsi="Arial" w:cs="Arial"/>
          <w:b/>
          <w:bCs/>
          <w:caps/>
          <w:sz w:val="24"/>
          <w:szCs w:val="24"/>
        </w:rPr>
        <w:t xml:space="preserve">BOROUGH </w:t>
      </w:r>
      <w:r w:rsidR="00CA27AE">
        <w:rPr>
          <w:rFonts w:ascii="Arial" w:hAnsi="Arial" w:cs="Arial"/>
          <w:b/>
          <w:bCs/>
          <w:caps/>
          <w:sz w:val="24"/>
          <w:szCs w:val="24"/>
        </w:rPr>
        <w:t>ADMINISTRATOR</w:t>
      </w:r>
      <w:r w:rsidR="00553993">
        <w:rPr>
          <w:rFonts w:ascii="Arial" w:hAnsi="Arial" w:cs="Arial"/>
          <w:b/>
          <w:bCs/>
          <w:caps/>
          <w:sz w:val="24"/>
          <w:szCs w:val="24"/>
        </w:rPr>
        <w:t>, MICHAEL SONDERMEYER,</w:t>
      </w:r>
      <w:r w:rsidR="00BE4C3C">
        <w:rPr>
          <w:rFonts w:ascii="Arial" w:hAnsi="Arial" w:cs="Arial"/>
          <w:b/>
          <w:bCs/>
          <w:caps/>
          <w:sz w:val="24"/>
          <w:szCs w:val="24"/>
        </w:rPr>
        <w:t xml:space="preserve"> TO ATTEND </w:t>
      </w:r>
      <w:r w:rsidR="00F421B8">
        <w:rPr>
          <w:rFonts w:ascii="Arial" w:hAnsi="Arial" w:cs="Arial"/>
          <w:b/>
          <w:bCs/>
          <w:caps/>
          <w:sz w:val="24"/>
          <w:szCs w:val="24"/>
        </w:rPr>
        <w:t xml:space="preserve">A settlement </w:t>
      </w:r>
      <w:r w:rsidR="00BE4C3C">
        <w:rPr>
          <w:rFonts w:ascii="Arial" w:hAnsi="Arial" w:cs="Arial"/>
          <w:b/>
          <w:bCs/>
          <w:caps/>
          <w:sz w:val="24"/>
          <w:szCs w:val="24"/>
        </w:rPr>
        <w:t xml:space="preserve">CONFERENCE IN ACCORDANCE WITH DIRECTIVE #14-24 </w:t>
      </w:r>
      <w:r w:rsidR="00F421B8">
        <w:rPr>
          <w:rFonts w:ascii="Arial" w:hAnsi="Arial" w:cs="Arial"/>
          <w:b/>
          <w:bCs/>
          <w:caps/>
          <w:sz w:val="24"/>
          <w:szCs w:val="24"/>
        </w:rPr>
        <w:t xml:space="preserve">of the </w:t>
      </w:r>
      <w:r w:rsidR="00BE4C3C">
        <w:rPr>
          <w:rFonts w:ascii="Arial" w:hAnsi="Arial" w:cs="Arial"/>
          <w:b/>
          <w:bCs/>
          <w:caps/>
          <w:sz w:val="24"/>
          <w:szCs w:val="24"/>
        </w:rPr>
        <w:t>AFFORDABLE HOUSING DISPUTE RESOLUTION PROGRAM</w:t>
      </w:r>
      <w:r w:rsidR="004323E2">
        <w:rPr>
          <w:rFonts w:ascii="Arial" w:hAnsi="Arial" w:cs="Arial"/>
          <w:sz w:val="24"/>
          <w:szCs w:val="24"/>
        </w:rPr>
        <w:t xml:space="preserve"> </w:t>
      </w:r>
    </w:p>
    <w:p w14:paraId="6333E770" w14:textId="77777777" w:rsidR="004323E2" w:rsidRDefault="004323E2" w:rsidP="000D7E65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1643128B" w14:textId="7539547B" w:rsidR="007D6155" w:rsidRDefault="004323E2" w:rsidP="000D7E6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4323E2">
        <w:rPr>
          <w:rFonts w:ascii="Arial" w:hAnsi="Arial" w:cs="Arial"/>
          <w:b/>
          <w:bCs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 xml:space="preserve">, </w:t>
      </w:r>
      <w:r w:rsidR="00F2155E">
        <w:rPr>
          <w:rFonts w:ascii="Arial" w:hAnsi="Arial" w:cs="Arial"/>
          <w:sz w:val="24"/>
          <w:szCs w:val="24"/>
        </w:rPr>
        <w:t>pursuant</w:t>
      </w:r>
      <w:r>
        <w:rPr>
          <w:rFonts w:ascii="Arial" w:hAnsi="Arial" w:cs="Arial"/>
          <w:sz w:val="24"/>
          <w:szCs w:val="24"/>
        </w:rPr>
        <w:t xml:space="preserve"> </w:t>
      </w:r>
      <w:r w:rsidR="00553993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>Directive #14-24,</w:t>
      </w:r>
      <w:r w:rsidRPr="004323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issued by the New Jersey Administrative Office</w:t>
      </w:r>
      <w:r w:rsidR="005539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 the Cour</w:t>
      </w:r>
      <w:r w:rsidR="00F421B8">
        <w:rPr>
          <w:rFonts w:ascii="Arial" w:hAnsi="Arial" w:cs="Arial"/>
          <w:sz w:val="24"/>
          <w:szCs w:val="24"/>
        </w:rPr>
        <w:t xml:space="preserve">t, </w:t>
      </w:r>
      <w:r>
        <w:rPr>
          <w:rFonts w:ascii="Arial" w:hAnsi="Arial" w:cs="Arial"/>
          <w:sz w:val="24"/>
          <w:szCs w:val="24"/>
        </w:rPr>
        <w:t>the Affordable Housing Dispute Resolution</w:t>
      </w:r>
      <w:r w:rsidR="00F421B8">
        <w:rPr>
          <w:rFonts w:ascii="Arial" w:hAnsi="Arial" w:cs="Arial"/>
          <w:sz w:val="24"/>
          <w:szCs w:val="24"/>
        </w:rPr>
        <w:t xml:space="preserve"> Program (the “Program”) </w:t>
      </w:r>
      <w:r w:rsidR="003311AF">
        <w:rPr>
          <w:rFonts w:ascii="Arial" w:hAnsi="Arial" w:cs="Arial"/>
          <w:sz w:val="24"/>
          <w:szCs w:val="24"/>
        </w:rPr>
        <w:t xml:space="preserve">must review </w:t>
      </w:r>
      <w:r w:rsidR="00843AE6">
        <w:rPr>
          <w:rFonts w:ascii="Arial" w:hAnsi="Arial" w:cs="Arial"/>
          <w:sz w:val="24"/>
          <w:szCs w:val="24"/>
        </w:rPr>
        <w:t>all</w:t>
      </w:r>
      <w:r w:rsidR="003311AF">
        <w:rPr>
          <w:rFonts w:ascii="Arial" w:hAnsi="Arial" w:cs="Arial"/>
          <w:sz w:val="24"/>
          <w:szCs w:val="24"/>
        </w:rPr>
        <w:t xml:space="preserve"> </w:t>
      </w:r>
      <w:r w:rsidR="00E04690">
        <w:rPr>
          <w:rFonts w:ascii="Arial" w:hAnsi="Arial" w:cs="Arial"/>
          <w:sz w:val="24"/>
          <w:szCs w:val="24"/>
        </w:rPr>
        <w:t xml:space="preserve">affordable housing </w:t>
      </w:r>
      <w:r w:rsidR="003311AF">
        <w:rPr>
          <w:rFonts w:ascii="Arial" w:hAnsi="Arial" w:cs="Arial"/>
          <w:sz w:val="24"/>
          <w:szCs w:val="24"/>
        </w:rPr>
        <w:t xml:space="preserve">objections and determine if they satisfy </w:t>
      </w:r>
      <w:r w:rsidR="007D6155">
        <w:rPr>
          <w:rFonts w:ascii="Arial" w:hAnsi="Arial" w:cs="Arial"/>
          <w:sz w:val="24"/>
          <w:szCs w:val="24"/>
        </w:rPr>
        <w:t xml:space="preserve">the </w:t>
      </w:r>
      <w:r w:rsidR="00536D21">
        <w:rPr>
          <w:rFonts w:ascii="Arial" w:hAnsi="Arial" w:cs="Arial"/>
          <w:sz w:val="24"/>
          <w:szCs w:val="24"/>
        </w:rPr>
        <w:t xml:space="preserve">statutory </w:t>
      </w:r>
      <w:r w:rsidR="007D6155">
        <w:rPr>
          <w:rFonts w:ascii="Arial" w:hAnsi="Arial" w:cs="Arial"/>
          <w:sz w:val="24"/>
          <w:szCs w:val="24"/>
        </w:rPr>
        <w:t xml:space="preserve">requirements of </w:t>
      </w:r>
      <w:r w:rsidR="007D6155" w:rsidRPr="00536D21">
        <w:rPr>
          <w:rFonts w:ascii="Arial" w:hAnsi="Arial" w:cs="Arial"/>
          <w:sz w:val="24"/>
          <w:szCs w:val="24"/>
          <w:u w:val="single"/>
        </w:rPr>
        <w:t>N.J.S.A.</w:t>
      </w:r>
      <w:r w:rsidR="007D6155">
        <w:rPr>
          <w:rFonts w:ascii="Arial" w:hAnsi="Arial" w:cs="Arial"/>
          <w:sz w:val="24"/>
          <w:szCs w:val="24"/>
        </w:rPr>
        <w:t xml:space="preserve"> 52:27D-304.2 and 304.3; and </w:t>
      </w:r>
    </w:p>
    <w:p w14:paraId="5D1E11F9" w14:textId="77777777" w:rsidR="007D6155" w:rsidRDefault="007D6155" w:rsidP="000D7E65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99BAC92" w14:textId="77777777" w:rsidR="00536D21" w:rsidRDefault="007D6155" w:rsidP="000D7E6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36D21">
        <w:rPr>
          <w:rFonts w:ascii="Arial" w:hAnsi="Arial" w:cs="Arial"/>
          <w:b/>
          <w:bCs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 xml:space="preserve">, if </w:t>
      </w:r>
      <w:r w:rsidR="00536D21">
        <w:rPr>
          <w:rFonts w:ascii="Arial" w:hAnsi="Arial" w:cs="Arial"/>
          <w:sz w:val="24"/>
          <w:szCs w:val="24"/>
        </w:rPr>
        <w:t>the Program deems an</w:t>
      </w:r>
      <w:r>
        <w:rPr>
          <w:rFonts w:ascii="Arial" w:hAnsi="Arial" w:cs="Arial"/>
          <w:sz w:val="24"/>
          <w:szCs w:val="24"/>
        </w:rPr>
        <w:t xml:space="preserve"> objection </w:t>
      </w:r>
      <w:r w:rsidR="00536D21">
        <w:rPr>
          <w:rFonts w:ascii="Arial" w:hAnsi="Arial" w:cs="Arial"/>
          <w:sz w:val="24"/>
          <w:szCs w:val="24"/>
        </w:rPr>
        <w:t xml:space="preserve">statutorily </w:t>
      </w:r>
      <w:r>
        <w:rPr>
          <w:rFonts w:ascii="Arial" w:hAnsi="Arial" w:cs="Arial"/>
          <w:sz w:val="24"/>
          <w:szCs w:val="24"/>
        </w:rPr>
        <w:t>compliant</w:t>
      </w:r>
      <w:r w:rsidR="00536D21">
        <w:rPr>
          <w:rFonts w:ascii="Arial" w:hAnsi="Arial" w:cs="Arial"/>
          <w:sz w:val="24"/>
          <w:szCs w:val="24"/>
        </w:rPr>
        <w:t xml:space="preserve">, a </w:t>
      </w:r>
      <w:r>
        <w:rPr>
          <w:rFonts w:ascii="Arial" w:hAnsi="Arial" w:cs="Arial"/>
          <w:sz w:val="24"/>
          <w:szCs w:val="24"/>
        </w:rPr>
        <w:t>settlement conference</w:t>
      </w:r>
      <w:r w:rsidR="00536D21">
        <w:rPr>
          <w:rFonts w:ascii="Arial" w:hAnsi="Arial" w:cs="Arial"/>
          <w:sz w:val="24"/>
          <w:szCs w:val="24"/>
        </w:rPr>
        <w:t xml:space="preserve"> must be held</w:t>
      </w:r>
      <w:r>
        <w:rPr>
          <w:rFonts w:ascii="Arial" w:hAnsi="Arial" w:cs="Arial"/>
          <w:sz w:val="24"/>
          <w:szCs w:val="24"/>
        </w:rPr>
        <w:t xml:space="preserve"> before </w:t>
      </w:r>
      <w:r w:rsidR="00536D21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assigned </w:t>
      </w:r>
      <w:r w:rsidR="00536D21">
        <w:rPr>
          <w:rFonts w:ascii="Arial" w:hAnsi="Arial" w:cs="Arial"/>
          <w:sz w:val="24"/>
          <w:szCs w:val="24"/>
        </w:rPr>
        <w:t xml:space="preserve">Program </w:t>
      </w:r>
      <w:r>
        <w:rPr>
          <w:rFonts w:ascii="Arial" w:hAnsi="Arial" w:cs="Arial"/>
          <w:sz w:val="24"/>
          <w:szCs w:val="24"/>
        </w:rPr>
        <w:t>member</w:t>
      </w:r>
      <w:r w:rsidR="00536D21">
        <w:rPr>
          <w:rFonts w:ascii="Arial" w:hAnsi="Arial" w:cs="Arial"/>
          <w:sz w:val="24"/>
          <w:szCs w:val="24"/>
        </w:rPr>
        <w:t xml:space="preserve">; and </w:t>
      </w:r>
    </w:p>
    <w:p w14:paraId="3CC07A59" w14:textId="77777777" w:rsidR="00536D21" w:rsidRDefault="00536D21" w:rsidP="000D7E65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6088C658" w14:textId="7E6A4536" w:rsidR="007D6155" w:rsidRDefault="00536D21" w:rsidP="000D7E6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36D21">
        <w:rPr>
          <w:rFonts w:ascii="Arial" w:hAnsi="Arial" w:cs="Arial"/>
          <w:b/>
          <w:bCs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>, the interest</w:t>
      </w:r>
      <w:r w:rsidR="00F2155E">
        <w:rPr>
          <w:rFonts w:ascii="Arial" w:hAnsi="Arial" w:cs="Arial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 xml:space="preserve"> parties, including an individual </w:t>
      </w:r>
      <w:r w:rsidR="00245BFE">
        <w:rPr>
          <w:rFonts w:ascii="Arial" w:hAnsi="Arial" w:cs="Arial"/>
          <w:sz w:val="24"/>
          <w:szCs w:val="24"/>
        </w:rPr>
        <w:t>with settlement authority</w:t>
      </w:r>
      <w:r>
        <w:rPr>
          <w:rFonts w:ascii="Arial" w:hAnsi="Arial" w:cs="Arial"/>
          <w:sz w:val="24"/>
          <w:szCs w:val="24"/>
        </w:rPr>
        <w:t>, their counsel, and at the discretion of the Program member</w:t>
      </w:r>
      <w:r w:rsidR="007D615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7D6155">
        <w:rPr>
          <w:rFonts w:ascii="Arial" w:hAnsi="Arial" w:cs="Arial"/>
          <w:sz w:val="24"/>
          <w:szCs w:val="24"/>
        </w:rPr>
        <w:t xml:space="preserve"> special adjudicator</w:t>
      </w:r>
      <w:r>
        <w:rPr>
          <w:rFonts w:ascii="Arial" w:hAnsi="Arial" w:cs="Arial"/>
          <w:sz w:val="24"/>
          <w:szCs w:val="24"/>
        </w:rPr>
        <w:t xml:space="preserve">, must attend the settlement conference; and </w:t>
      </w:r>
    </w:p>
    <w:p w14:paraId="5C38BAD4" w14:textId="77777777" w:rsidR="000D7E65" w:rsidRPr="003F0221" w:rsidRDefault="000D7E65" w:rsidP="00536D21">
      <w:pPr>
        <w:jc w:val="both"/>
        <w:rPr>
          <w:rFonts w:ascii="Arial" w:hAnsi="Arial" w:cs="Arial"/>
          <w:sz w:val="24"/>
          <w:szCs w:val="24"/>
        </w:rPr>
      </w:pPr>
    </w:p>
    <w:p w14:paraId="280735E9" w14:textId="4CDE3E2C" w:rsidR="000D7E65" w:rsidRDefault="000D7E65" w:rsidP="000D7E6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F0221">
        <w:rPr>
          <w:rFonts w:ascii="Arial" w:hAnsi="Arial" w:cs="Arial"/>
          <w:b/>
          <w:sz w:val="24"/>
          <w:szCs w:val="24"/>
        </w:rPr>
        <w:t>WHEREAS</w:t>
      </w:r>
      <w:r w:rsidRPr="003F0221">
        <w:rPr>
          <w:rFonts w:ascii="Arial" w:hAnsi="Arial" w:cs="Arial"/>
          <w:sz w:val="24"/>
          <w:szCs w:val="24"/>
        </w:rPr>
        <w:t xml:space="preserve">, </w:t>
      </w:r>
      <w:r w:rsidR="00245BFE">
        <w:rPr>
          <w:rFonts w:ascii="Arial" w:hAnsi="Arial" w:cs="Arial"/>
          <w:sz w:val="24"/>
          <w:szCs w:val="24"/>
        </w:rPr>
        <w:t>to comply with the</w:t>
      </w:r>
      <w:r w:rsidR="00E04690">
        <w:rPr>
          <w:rFonts w:ascii="Arial" w:hAnsi="Arial" w:cs="Arial"/>
          <w:sz w:val="24"/>
          <w:szCs w:val="24"/>
        </w:rPr>
        <w:t>se</w:t>
      </w:r>
      <w:r w:rsidR="00245BFE">
        <w:rPr>
          <w:rFonts w:ascii="Arial" w:hAnsi="Arial" w:cs="Arial"/>
          <w:sz w:val="24"/>
          <w:szCs w:val="24"/>
        </w:rPr>
        <w:t xml:space="preserve"> rules, the</w:t>
      </w:r>
      <w:r w:rsidR="00E04690">
        <w:rPr>
          <w:rFonts w:ascii="Arial" w:hAnsi="Arial" w:cs="Arial"/>
          <w:sz w:val="24"/>
          <w:szCs w:val="24"/>
        </w:rPr>
        <w:t xml:space="preserve"> </w:t>
      </w:r>
      <w:r w:rsidR="00553993">
        <w:rPr>
          <w:rFonts w:ascii="Arial" w:hAnsi="Arial" w:cs="Arial"/>
          <w:sz w:val="24"/>
          <w:szCs w:val="24"/>
        </w:rPr>
        <w:t>Borough of Bloomingdale</w:t>
      </w:r>
      <w:r w:rsidR="00245BFE">
        <w:rPr>
          <w:rFonts w:ascii="Arial" w:hAnsi="Arial" w:cs="Arial"/>
          <w:sz w:val="24"/>
          <w:szCs w:val="24"/>
        </w:rPr>
        <w:t xml:space="preserve"> desires to designate </w:t>
      </w:r>
      <w:r w:rsidR="00553993">
        <w:rPr>
          <w:rFonts w:ascii="Arial" w:hAnsi="Arial" w:cs="Arial"/>
          <w:sz w:val="24"/>
          <w:szCs w:val="24"/>
        </w:rPr>
        <w:t>Borough Administrator, Michael Sondermeyer,</w:t>
      </w:r>
      <w:r w:rsidR="00536D21">
        <w:rPr>
          <w:rFonts w:ascii="Arial" w:hAnsi="Arial" w:cs="Arial"/>
          <w:sz w:val="24"/>
          <w:szCs w:val="24"/>
        </w:rPr>
        <w:t xml:space="preserve"> </w:t>
      </w:r>
      <w:r w:rsidR="00245BFE">
        <w:rPr>
          <w:rFonts w:ascii="Arial" w:hAnsi="Arial" w:cs="Arial"/>
          <w:sz w:val="24"/>
          <w:szCs w:val="24"/>
        </w:rPr>
        <w:t xml:space="preserve">as the authorized official </w:t>
      </w:r>
      <w:r w:rsidR="00536D21">
        <w:rPr>
          <w:rFonts w:ascii="Arial" w:hAnsi="Arial" w:cs="Arial"/>
          <w:sz w:val="24"/>
          <w:szCs w:val="24"/>
        </w:rPr>
        <w:t>to attend th</w:t>
      </w:r>
      <w:r w:rsidR="00245BFE">
        <w:rPr>
          <w:rFonts w:ascii="Arial" w:hAnsi="Arial" w:cs="Arial"/>
          <w:sz w:val="24"/>
          <w:szCs w:val="24"/>
        </w:rPr>
        <w:t>e</w:t>
      </w:r>
      <w:r w:rsidR="00536D21">
        <w:rPr>
          <w:rFonts w:ascii="Arial" w:hAnsi="Arial" w:cs="Arial"/>
          <w:sz w:val="24"/>
          <w:szCs w:val="24"/>
        </w:rPr>
        <w:t xml:space="preserve"> settlement conference </w:t>
      </w:r>
      <w:r w:rsidR="00245BFE">
        <w:rPr>
          <w:rFonts w:ascii="Arial" w:hAnsi="Arial" w:cs="Arial"/>
          <w:sz w:val="24"/>
          <w:szCs w:val="24"/>
        </w:rPr>
        <w:t xml:space="preserve">with authority to speak on behalf of the </w:t>
      </w:r>
      <w:r w:rsidR="00553993">
        <w:rPr>
          <w:rFonts w:ascii="Arial" w:hAnsi="Arial" w:cs="Arial"/>
          <w:sz w:val="24"/>
          <w:szCs w:val="24"/>
        </w:rPr>
        <w:t>Borough</w:t>
      </w:r>
      <w:r w:rsidR="00245BFE">
        <w:rPr>
          <w:rFonts w:ascii="Arial" w:hAnsi="Arial" w:cs="Arial"/>
          <w:sz w:val="24"/>
          <w:szCs w:val="24"/>
        </w:rPr>
        <w:t>, and if in the</w:t>
      </w:r>
      <w:r w:rsidR="00553993">
        <w:rPr>
          <w:rFonts w:ascii="Arial" w:hAnsi="Arial" w:cs="Arial"/>
          <w:sz w:val="24"/>
          <w:szCs w:val="24"/>
        </w:rPr>
        <w:t xml:space="preserve"> Borough’s </w:t>
      </w:r>
      <w:r w:rsidR="00245BFE">
        <w:rPr>
          <w:rFonts w:ascii="Arial" w:hAnsi="Arial" w:cs="Arial"/>
          <w:sz w:val="24"/>
          <w:szCs w:val="24"/>
        </w:rPr>
        <w:t>best interest</w:t>
      </w:r>
      <w:r w:rsidR="00553993">
        <w:rPr>
          <w:rFonts w:ascii="Arial" w:hAnsi="Arial" w:cs="Arial"/>
          <w:sz w:val="24"/>
          <w:szCs w:val="24"/>
        </w:rPr>
        <w:t>s</w:t>
      </w:r>
      <w:r w:rsidR="00E04690">
        <w:rPr>
          <w:rFonts w:ascii="Arial" w:hAnsi="Arial" w:cs="Arial"/>
          <w:sz w:val="24"/>
          <w:szCs w:val="24"/>
        </w:rPr>
        <w:t>, re</w:t>
      </w:r>
      <w:r w:rsidR="00245BFE">
        <w:rPr>
          <w:rFonts w:ascii="Arial" w:hAnsi="Arial" w:cs="Arial"/>
          <w:sz w:val="24"/>
          <w:szCs w:val="24"/>
        </w:rPr>
        <w:t xml:space="preserve">solve the matter at this preliminary stage. </w:t>
      </w:r>
    </w:p>
    <w:p w14:paraId="37ABFE4B" w14:textId="77777777" w:rsidR="000D7E65" w:rsidRPr="00462770" w:rsidRDefault="000D7E65" w:rsidP="00245BFE">
      <w:pPr>
        <w:jc w:val="both"/>
      </w:pPr>
    </w:p>
    <w:p w14:paraId="7C330F9A" w14:textId="7F51367A" w:rsidR="003F0221" w:rsidRPr="00362168" w:rsidRDefault="003F0221" w:rsidP="003F0221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362168">
        <w:rPr>
          <w:rFonts w:ascii="Arial" w:hAnsi="Arial" w:cs="Arial"/>
          <w:b/>
          <w:sz w:val="24"/>
          <w:szCs w:val="24"/>
        </w:rPr>
        <w:t xml:space="preserve">NOW, THEREFORE, </w:t>
      </w:r>
      <w:proofErr w:type="gramStart"/>
      <w:r w:rsidRPr="00362168">
        <w:rPr>
          <w:rFonts w:ascii="Arial" w:hAnsi="Arial" w:cs="Arial"/>
          <w:b/>
          <w:sz w:val="24"/>
          <w:szCs w:val="24"/>
        </w:rPr>
        <w:t>BE IT</w:t>
      </w:r>
      <w:proofErr w:type="gramEnd"/>
      <w:r w:rsidRPr="00362168">
        <w:rPr>
          <w:rFonts w:ascii="Arial" w:hAnsi="Arial" w:cs="Arial"/>
          <w:b/>
          <w:sz w:val="24"/>
          <w:szCs w:val="24"/>
        </w:rPr>
        <w:t xml:space="preserve"> RESOLVED </w:t>
      </w:r>
      <w:r w:rsidRPr="00362168">
        <w:rPr>
          <w:rFonts w:ascii="Arial" w:hAnsi="Arial" w:cs="Arial"/>
          <w:bCs/>
          <w:sz w:val="24"/>
          <w:szCs w:val="24"/>
        </w:rPr>
        <w:t xml:space="preserve">by </w:t>
      </w:r>
      <w:r w:rsidRPr="00362168">
        <w:rPr>
          <w:rFonts w:ascii="Arial" w:hAnsi="Arial" w:cs="Arial"/>
          <w:sz w:val="24"/>
          <w:szCs w:val="24"/>
        </w:rPr>
        <w:t>the</w:t>
      </w:r>
      <w:r w:rsidR="00553993">
        <w:rPr>
          <w:rFonts w:ascii="Arial" w:hAnsi="Arial" w:cs="Arial"/>
          <w:sz w:val="24"/>
          <w:szCs w:val="24"/>
        </w:rPr>
        <w:t xml:space="preserve"> Borough Council</w:t>
      </w:r>
      <w:r w:rsidRPr="00362168">
        <w:rPr>
          <w:rFonts w:ascii="Arial" w:hAnsi="Arial" w:cs="Arial"/>
          <w:sz w:val="24"/>
          <w:szCs w:val="24"/>
        </w:rPr>
        <w:t xml:space="preserve"> of the</w:t>
      </w:r>
      <w:r w:rsidR="006E0BA2">
        <w:rPr>
          <w:rFonts w:ascii="Arial" w:hAnsi="Arial" w:cs="Arial"/>
          <w:sz w:val="24"/>
          <w:szCs w:val="24"/>
        </w:rPr>
        <w:t xml:space="preserve"> </w:t>
      </w:r>
      <w:r w:rsidR="00553993">
        <w:rPr>
          <w:rFonts w:ascii="Arial" w:hAnsi="Arial" w:cs="Arial"/>
          <w:sz w:val="24"/>
          <w:szCs w:val="24"/>
        </w:rPr>
        <w:t>Borough of Bloomingdale</w:t>
      </w:r>
      <w:r w:rsidRPr="00362168">
        <w:rPr>
          <w:rFonts w:ascii="Arial" w:hAnsi="Arial" w:cs="Arial"/>
          <w:sz w:val="24"/>
          <w:szCs w:val="24"/>
        </w:rPr>
        <w:t xml:space="preserve">, County of </w:t>
      </w:r>
      <w:r w:rsidR="00553993">
        <w:rPr>
          <w:rFonts w:ascii="Arial" w:hAnsi="Arial" w:cs="Arial"/>
          <w:sz w:val="24"/>
          <w:szCs w:val="24"/>
        </w:rPr>
        <w:t>Passaic</w:t>
      </w:r>
      <w:r w:rsidR="006E0BA2">
        <w:rPr>
          <w:rFonts w:ascii="Arial" w:hAnsi="Arial" w:cs="Arial"/>
          <w:sz w:val="24"/>
          <w:szCs w:val="24"/>
        </w:rPr>
        <w:t>,</w:t>
      </w:r>
      <w:r w:rsidRPr="00362168">
        <w:rPr>
          <w:rFonts w:ascii="Arial" w:hAnsi="Arial" w:cs="Arial"/>
          <w:sz w:val="24"/>
          <w:szCs w:val="24"/>
        </w:rPr>
        <w:t xml:space="preserve"> State of New Jersey</w:t>
      </w:r>
      <w:r w:rsidR="00536D21">
        <w:rPr>
          <w:rFonts w:ascii="Arial" w:hAnsi="Arial" w:cs="Arial"/>
          <w:sz w:val="24"/>
          <w:szCs w:val="24"/>
        </w:rPr>
        <w:t>, as follows</w:t>
      </w:r>
      <w:r w:rsidRPr="00362168">
        <w:rPr>
          <w:rFonts w:ascii="Arial" w:hAnsi="Arial" w:cs="Arial"/>
          <w:sz w:val="24"/>
          <w:szCs w:val="24"/>
        </w:rPr>
        <w:t>:</w:t>
      </w:r>
    </w:p>
    <w:p w14:paraId="350DB1BB" w14:textId="77777777" w:rsidR="000D7E65" w:rsidRPr="008C18F8" w:rsidRDefault="000D7E65" w:rsidP="008C18F8">
      <w:pPr>
        <w:jc w:val="both"/>
        <w:rPr>
          <w:rFonts w:ascii="Arial" w:hAnsi="Arial" w:cs="Arial"/>
          <w:sz w:val="24"/>
          <w:szCs w:val="24"/>
        </w:rPr>
      </w:pPr>
    </w:p>
    <w:p w14:paraId="6968238E" w14:textId="60D5B390" w:rsidR="000D7E65" w:rsidRPr="008C18F8" w:rsidRDefault="000D7E65" w:rsidP="000D7E6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8C18F8">
        <w:rPr>
          <w:rFonts w:ascii="Arial" w:hAnsi="Arial" w:cs="Arial"/>
          <w:sz w:val="24"/>
          <w:szCs w:val="24"/>
        </w:rPr>
        <w:t>1.</w:t>
      </w:r>
      <w:r w:rsidRPr="008C18F8">
        <w:rPr>
          <w:rFonts w:ascii="Arial" w:hAnsi="Arial" w:cs="Arial"/>
          <w:sz w:val="24"/>
          <w:szCs w:val="24"/>
        </w:rPr>
        <w:tab/>
      </w:r>
      <w:r w:rsidR="00536D21">
        <w:rPr>
          <w:rFonts w:ascii="Arial" w:hAnsi="Arial" w:cs="Arial"/>
          <w:sz w:val="24"/>
          <w:szCs w:val="24"/>
        </w:rPr>
        <w:t xml:space="preserve">The </w:t>
      </w:r>
      <w:r w:rsidR="00553993">
        <w:rPr>
          <w:rFonts w:ascii="Arial" w:hAnsi="Arial" w:cs="Arial"/>
          <w:sz w:val="24"/>
          <w:szCs w:val="24"/>
        </w:rPr>
        <w:t>Borough Council of the Borough of Bloomingdale</w:t>
      </w:r>
      <w:r w:rsidR="00536D21">
        <w:rPr>
          <w:rFonts w:ascii="Arial" w:hAnsi="Arial" w:cs="Arial"/>
          <w:sz w:val="24"/>
          <w:szCs w:val="24"/>
        </w:rPr>
        <w:t xml:space="preserve"> hereby </w:t>
      </w:r>
      <w:r w:rsidR="00245BFE">
        <w:rPr>
          <w:rFonts w:ascii="Arial" w:hAnsi="Arial" w:cs="Arial"/>
          <w:sz w:val="24"/>
          <w:szCs w:val="24"/>
        </w:rPr>
        <w:t>designates</w:t>
      </w:r>
      <w:r w:rsidR="00536D2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53993">
        <w:rPr>
          <w:rFonts w:ascii="Arial" w:hAnsi="Arial" w:cs="Arial"/>
          <w:sz w:val="24"/>
          <w:szCs w:val="24"/>
        </w:rPr>
        <w:t>borough</w:t>
      </w:r>
      <w:proofErr w:type="gramEnd"/>
      <w:r w:rsidR="00553993">
        <w:rPr>
          <w:rFonts w:ascii="Arial" w:hAnsi="Arial" w:cs="Arial"/>
          <w:sz w:val="24"/>
          <w:szCs w:val="24"/>
        </w:rPr>
        <w:t xml:space="preserve"> Administrator, Michael Sondermeyer,</w:t>
      </w:r>
      <w:r w:rsidR="00536D21">
        <w:rPr>
          <w:rFonts w:ascii="Arial" w:hAnsi="Arial" w:cs="Arial"/>
          <w:sz w:val="24"/>
          <w:szCs w:val="24"/>
        </w:rPr>
        <w:t xml:space="preserve"> </w:t>
      </w:r>
      <w:r w:rsidR="00245BFE">
        <w:rPr>
          <w:rFonts w:ascii="Arial" w:hAnsi="Arial" w:cs="Arial"/>
          <w:sz w:val="24"/>
          <w:szCs w:val="24"/>
        </w:rPr>
        <w:t>as the authorized individual to attend the</w:t>
      </w:r>
      <w:r w:rsidR="00536D21">
        <w:rPr>
          <w:rFonts w:ascii="Arial" w:hAnsi="Arial" w:cs="Arial"/>
          <w:sz w:val="24"/>
          <w:szCs w:val="24"/>
        </w:rPr>
        <w:t xml:space="preserve"> settlement conference held pursuant to Directive #14-24</w:t>
      </w:r>
      <w:r w:rsidR="00245BFE">
        <w:rPr>
          <w:rFonts w:ascii="Arial" w:hAnsi="Arial" w:cs="Arial"/>
          <w:sz w:val="24"/>
          <w:szCs w:val="24"/>
        </w:rPr>
        <w:t xml:space="preserve">, with authority to speak on behalf of the </w:t>
      </w:r>
      <w:r w:rsidR="00553993">
        <w:rPr>
          <w:rFonts w:ascii="Arial" w:hAnsi="Arial" w:cs="Arial"/>
          <w:sz w:val="24"/>
          <w:szCs w:val="24"/>
        </w:rPr>
        <w:t>Borough</w:t>
      </w:r>
      <w:r w:rsidR="00245BFE">
        <w:rPr>
          <w:rFonts w:ascii="Arial" w:hAnsi="Arial" w:cs="Arial"/>
          <w:sz w:val="24"/>
          <w:szCs w:val="24"/>
        </w:rPr>
        <w:t xml:space="preserve">, and if in the </w:t>
      </w:r>
      <w:r w:rsidR="00553993">
        <w:rPr>
          <w:rFonts w:ascii="Arial" w:hAnsi="Arial" w:cs="Arial"/>
          <w:sz w:val="24"/>
          <w:szCs w:val="24"/>
        </w:rPr>
        <w:t>Borough’s</w:t>
      </w:r>
      <w:r w:rsidR="00245BFE">
        <w:rPr>
          <w:rFonts w:ascii="Arial" w:hAnsi="Arial" w:cs="Arial"/>
          <w:sz w:val="24"/>
          <w:szCs w:val="24"/>
        </w:rPr>
        <w:t xml:space="preserve"> best interest</w:t>
      </w:r>
      <w:r w:rsidR="00553993">
        <w:rPr>
          <w:rFonts w:ascii="Arial" w:hAnsi="Arial" w:cs="Arial"/>
          <w:sz w:val="24"/>
          <w:szCs w:val="24"/>
        </w:rPr>
        <w:t>s</w:t>
      </w:r>
      <w:r w:rsidR="00245BFE">
        <w:rPr>
          <w:rFonts w:ascii="Arial" w:hAnsi="Arial" w:cs="Arial"/>
          <w:sz w:val="24"/>
          <w:szCs w:val="24"/>
        </w:rPr>
        <w:t>, to resol</w:t>
      </w:r>
      <w:r w:rsidR="00A00092">
        <w:rPr>
          <w:rFonts w:ascii="Arial" w:hAnsi="Arial" w:cs="Arial"/>
          <w:sz w:val="24"/>
          <w:szCs w:val="24"/>
        </w:rPr>
        <w:t>v</w:t>
      </w:r>
      <w:r w:rsidR="00245BFE">
        <w:rPr>
          <w:rFonts w:ascii="Arial" w:hAnsi="Arial" w:cs="Arial"/>
          <w:sz w:val="24"/>
          <w:szCs w:val="24"/>
        </w:rPr>
        <w:t>e the matter at this preliminary stage</w:t>
      </w:r>
      <w:r w:rsidR="00536D21">
        <w:rPr>
          <w:rFonts w:ascii="Arial" w:hAnsi="Arial" w:cs="Arial"/>
          <w:sz w:val="24"/>
          <w:szCs w:val="24"/>
        </w:rPr>
        <w:t xml:space="preserve">. </w:t>
      </w:r>
      <w:r w:rsidRPr="008C18F8">
        <w:rPr>
          <w:rFonts w:ascii="Arial" w:hAnsi="Arial" w:cs="Arial"/>
          <w:sz w:val="24"/>
          <w:szCs w:val="24"/>
        </w:rPr>
        <w:t xml:space="preserve"> </w:t>
      </w:r>
    </w:p>
    <w:p w14:paraId="5B28E982" w14:textId="77777777" w:rsidR="000D7E65" w:rsidRPr="008C18F8" w:rsidRDefault="000D7E65" w:rsidP="000D7E65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1B71D7A" w14:textId="77777777" w:rsidR="00536D21" w:rsidRDefault="00536D21" w:rsidP="00536D21">
      <w:pPr>
        <w:jc w:val="both"/>
        <w:rPr>
          <w:rFonts w:ascii="Arial" w:hAnsi="Arial"/>
          <w:sz w:val="24"/>
          <w:szCs w:val="24"/>
        </w:rPr>
      </w:pPr>
      <w:bookmarkStart w:id="0" w:name="_Hlk187225745"/>
    </w:p>
    <w:p w14:paraId="35A3BCD9" w14:textId="2AD6B050" w:rsidR="000D7E65" w:rsidRPr="00A85A4A" w:rsidRDefault="000D7E65" w:rsidP="00536D21">
      <w:pPr>
        <w:jc w:val="both"/>
        <w:rPr>
          <w:rFonts w:ascii="Arial" w:hAnsi="Arial"/>
          <w:sz w:val="24"/>
          <w:szCs w:val="24"/>
        </w:rPr>
      </w:pPr>
      <w:r w:rsidRPr="008C18F8">
        <w:rPr>
          <w:rFonts w:ascii="Arial" w:hAnsi="Arial" w:cs="Arial"/>
          <w:sz w:val="24"/>
          <w:szCs w:val="24"/>
        </w:rPr>
        <w:t>This resolution shall take effect immediately</w:t>
      </w:r>
      <w:r w:rsidR="00245BFE">
        <w:rPr>
          <w:rFonts w:ascii="Arial" w:hAnsi="Arial" w:cs="Arial"/>
          <w:sz w:val="24"/>
          <w:szCs w:val="24"/>
        </w:rPr>
        <w:t>.</w:t>
      </w:r>
    </w:p>
    <w:p w14:paraId="359674AB" w14:textId="77777777" w:rsidR="000D7E65" w:rsidRPr="008C18F8" w:rsidRDefault="000D7E65" w:rsidP="00C20202">
      <w:pPr>
        <w:jc w:val="both"/>
        <w:rPr>
          <w:rFonts w:ascii="Arial" w:hAnsi="Arial" w:cs="Arial"/>
          <w:sz w:val="24"/>
          <w:szCs w:val="24"/>
        </w:rPr>
      </w:pPr>
    </w:p>
    <w:bookmarkEnd w:id="0"/>
    <w:p w14:paraId="200A6D03" w14:textId="77777777" w:rsidR="00C20202" w:rsidRPr="00362168" w:rsidRDefault="00C20202" w:rsidP="00C20202">
      <w:pPr>
        <w:ind w:left="720" w:firstLine="720"/>
        <w:jc w:val="both"/>
        <w:rPr>
          <w:rFonts w:ascii="Arial" w:hAnsi="Arial"/>
          <w:sz w:val="24"/>
          <w:szCs w:val="24"/>
        </w:rPr>
      </w:pPr>
    </w:p>
    <w:p w14:paraId="157526BF" w14:textId="7FC3B3A1" w:rsidR="00C20202" w:rsidRPr="00362168" w:rsidRDefault="00C20202" w:rsidP="00156641">
      <w:pPr>
        <w:ind w:left="-288" w:firstLine="720"/>
        <w:jc w:val="both"/>
        <w:rPr>
          <w:rFonts w:ascii="Arial" w:hAnsi="Arial"/>
          <w:sz w:val="24"/>
          <w:szCs w:val="24"/>
        </w:rPr>
      </w:pPr>
      <w:r w:rsidRPr="00362168">
        <w:rPr>
          <w:rFonts w:ascii="Arial" w:hAnsi="Arial"/>
          <w:sz w:val="24"/>
          <w:szCs w:val="24"/>
        </w:rPr>
        <w:t xml:space="preserve">Adopted: </w:t>
      </w:r>
      <w:r w:rsidR="009072D5">
        <w:rPr>
          <w:rFonts w:ascii="Arial" w:hAnsi="Arial"/>
          <w:sz w:val="24"/>
          <w:szCs w:val="24"/>
        </w:rPr>
        <w:t>_________________</w:t>
      </w:r>
    </w:p>
    <w:p w14:paraId="4A5C3A30" w14:textId="77777777" w:rsidR="00C20202" w:rsidRPr="00362168" w:rsidRDefault="00C20202" w:rsidP="00C20202">
      <w:pPr>
        <w:ind w:left="-288"/>
        <w:jc w:val="both"/>
        <w:rPr>
          <w:rFonts w:ascii="Arial" w:hAnsi="Arial"/>
          <w:sz w:val="24"/>
          <w:szCs w:val="24"/>
        </w:rPr>
      </w:pPr>
    </w:p>
    <w:p w14:paraId="4F31243F" w14:textId="77777777" w:rsidR="00C20202" w:rsidRPr="00362168" w:rsidRDefault="00C20202" w:rsidP="00C20202">
      <w:pPr>
        <w:ind w:left="-288"/>
        <w:jc w:val="both"/>
        <w:rPr>
          <w:rFonts w:ascii="Arial" w:hAnsi="Arial"/>
          <w:sz w:val="24"/>
          <w:szCs w:val="24"/>
        </w:rPr>
      </w:pPr>
      <w:proofErr w:type="gramStart"/>
      <w:r w:rsidRPr="00362168">
        <w:rPr>
          <w:rFonts w:ascii="Arial" w:hAnsi="Arial"/>
          <w:sz w:val="24"/>
          <w:szCs w:val="24"/>
        </w:rPr>
        <w:t>______________________________</w:t>
      </w:r>
      <w:r w:rsidRPr="00362168">
        <w:rPr>
          <w:rFonts w:ascii="Arial" w:hAnsi="Arial"/>
          <w:sz w:val="24"/>
          <w:szCs w:val="24"/>
        </w:rPr>
        <w:tab/>
      </w:r>
      <w:r w:rsidRPr="00362168">
        <w:rPr>
          <w:rFonts w:ascii="Arial" w:hAnsi="Arial"/>
          <w:sz w:val="24"/>
          <w:szCs w:val="24"/>
        </w:rPr>
        <w:tab/>
      </w:r>
      <w:proofErr w:type="gramEnd"/>
      <w:r w:rsidRPr="00362168">
        <w:rPr>
          <w:rFonts w:ascii="Arial" w:hAnsi="Arial"/>
          <w:sz w:val="24"/>
          <w:szCs w:val="24"/>
        </w:rPr>
        <w:t>_____________________________</w:t>
      </w:r>
    </w:p>
    <w:p w14:paraId="2B485270" w14:textId="0312E1EE" w:rsidR="00C20202" w:rsidRPr="00362168" w:rsidRDefault="00553993" w:rsidP="00C20202">
      <w:pPr>
        <w:ind w:left="-28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Breeanna Smith</w:t>
      </w:r>
      <w:r w:rsidR="006E0BA2" w:rsidRPr="006E0BA2">
        <w:rPr>
          <w:rFonts w:ascii="Arial" w:hAnsi="Arial"/>
          <w:sz w:val="24"/>
          <w:szCs w:val="24"/>
        </w:rPr>
        <w:t>, Clerk</w:t>
      </w:r>
      <w:r w:rsidR="006E0BA2" w:rsidRPr="006E0BA2">
        <w:rPr>
          <w:rFonts w:ascii="Arial" w:hAnsi="Arial"/>
          <w:sz w:val="24"/>
          <w:szCs w:val="24"/>
        </w:rPr>
        <w:tab/>
      </w:r>
      <w:r w:rsidR="00C20202" w:rsidRPr="006E0BA2">
        <w:rPr>
          <w:rFonts w:ascii="Arial" w:hAnsi="Arial"/>
          <w:sz w:val="24"/>
          <w:szCs w:val="24"/>
        </w:rPr>
        <w:tab/>
      </w:r>
      <w:r w:rsidR="00C20202" w:rsidRPr="006E0BA2">
        <w:rPr>
          <w:rFonts w:ascii="Arial" w:hAnsi="Arial"/>
          <w:sz w:val="24"/>
          <w:szCs w:val="24"/>
        </w:rPr>
        <w:tab/>
      </w:r>
      <w:r w:rsidR="00C20202" w:rsidRPr="006E0BA2">
        <w:rPr>
          <w:rFonts w:ascii="Arial" w:hAnsi="Arial"/>
          <w:sz w:val="24"/>
          <w:szCs w:val="24"/>
        </w:rPr>
        <w:tab/>
      </w:r>
      <w:r w:rsidR="00A00092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John D’Amato</w:t>
      </w:r>
      <w:r w:rsidR="006E0BA2" w:rsidRPr="006E0BA2">
        <w:rPr>
          <w:rFonts w:ascii="Arial" w:hAnsi="Arial"/>
          <w:sz w:val="24"/>
          <w:szCs w:val="24"/>
        </w:rPr>
        <w:t>, Mayor</w:t>
      </w:r>
    </w:p>
    <w:p w14:paraId="108F6C74" w14:textId="77777777" w:rsidR="00C20202" w:rsidRPr="00362168" w:rsidRDefault="00C20202" w:rsidP="00C20202">
      <w:pPr>
        <w:jc w:val="both"/>
        <w:rPr>
          <w:sz w:val="24"/>
          <w:szCs w:val="24"/>
        </w:rPr>
      </w:pPr>
    </w:p>
    <w:p w14:paraId="6DFA65F0" w14:textId="77777777" w:rsidR="00C20202" w:rsidRDefault="00C20202"/>
    <w:sectPr w:rsidR="00C20202" w:rsidSect="00C20202">
      <w:pgSz w:w="12240" w:h="15840" w:code="1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70FC7"/>
    <w:multiLevelType w:val="singleLevel"/>
    <w:tmpl w:val="E710D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30C23B48"/>
    <w:multiLevelType w:val="hybridMultilevel"/>
    <w:tmpl w:val="1F4889D2"/>
    <w:lvl w:ilvl="0" w:tplc="FFFFFFFF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6E66245"/>
    <w:multiLevelType w:val="hybridMultilevel"/>
    <w:tmpl w:val="1F4889D2"/>
    <w:lvl w:ilvl="0" w:tplc="93AE21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82074627">
    <w:abstractNumId w:val="0"/>
  </w:num>
  <w:num w:numId="2" w16cid:durableId="297495337">
    <w:abstractNumId w:val="2"/>
  </w:num>
  <w:num w:numId="3" w16cid:durableId="1808626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202"/>
    <w:rsid w:val="000049D9"/>
    <w:rsid w:val="00022A41"/>
    <w:rsid w:val="00033442"/>
    <w:rsid w:val="000519BC"/>
    <w:rsid w:val="00057608"/>
    <w:rsid w:val="00070E38"/>
    <w:rsid w:val="00072B8B"/>
    <w:rsid w:val="000805F8"/>
    <w:rsid w:val="000C6AFA"/>
    <w:rsid w:val="000D7E65"/>
    <w:rsid w:val="000F4767"/>
    <w:rsid w:val="000F6E7A"/>
    <w:rsid w:val="00105E54"/>
    <w:rsid w:val="00116069"/>
    <w:rsid w:val="00152AE4"/>
    <w:rsid w:val="00156641"/>
    <w:rsid w:val="001650B4"/>
    <w:rsid w:val="001B3828"/>
    <w:rsid w:val="001E7F02"/>
    <w:rsid w:val="001F1341"/>
    <w:rsid w:val="002165C8"/>
    <w:rsid w:val="00245BFE"/>
    <w:rsid w:val="00265678"/>
    <w:rsid w:val="002B4BC3"/>
    <w:rsid w:val="002B6BCE"/>
    <w:rsid w:val="002E6C03"/>
    <w:rsid w:val="003311AF"/>
    <w:rsid w:val="00332799"/>
    <w:rsid w:val="003600AA"/>
    <w:rsid w:val="00397242"/>
    <w:rsid w:val="003A4BF5"/>
    <w:rsid w:val="003A7FA9"/>
    <w:rsid w:val="003B600E"/>
    <w:rsid w:val="003F0221"/>
    <w:rsid w:val="004323E2"/>
    <w:rsid w:val="0046016B"/>
    <w:rsid w:val="00480748"/>
    <w:rsid w:val="004E0C19"/>
    <w:rsid w:val="004E63A0"/>
    <w:rsid w:val="00532C48"/>
    <w:rsid w:val="00536D21"/>
    <w:rsid w:val="00553993"/>
    <w:rsid w:val="00557727"/>
    <w:rsid w:val="00563563"/>
    <w:rsid w:val="00564036"/>
    <w:rsid w:val="00584A31"/>
    <w:rsid w:val="005C2C72"/>
    <w:rsid w:val="005C3D4D"/>
    <w:rsid w:val="005D5493"/>
    <w:rsid w:val="005E0824"/>
    <w:rsid w:val="006B577D"/>
    <w:rsid w:val="006D71DE"/>
    <w:rsid w:val="006E0BA2"/>
    <w:rsid w:val="00710FBC"/>
    <w:rsid w:val="0073522E"/>
    <w:rsid w:val="00753C8F"/>
    <w:rsid w:val="007C55C8"/>
    <w:rsid w:val="007D6155"/>
    <w:rsid w:val="00802E4D"/>
    <w:rsid w:val="00843AE6"/>
    <w:rsid w:val="00883030"/>
    <w:rsid w:val="008A1A02"/>
    <w:rsid w:val="008C18F8"/>
    <w:rsid w:val="008D5CC2"/>
    <w:rsid w:val="008E0A24"/>
    <w:rsid w:val="008E25A7"/>
    <w:rsid w:val="009072D5"/>
    <w:rsid w:val="00916F22"/>
    <w:rsid w:val="009D5655"/>
    <w:rsid w:val="009E314D"/>
    <w:rsid w:val="00A00092"/>
    <w:rsid w:val="00A61A27"/>
    <w:rsid w:val="00A85A4A"/>
    <w:rsid w:val="00AA4A6E"/>
    <w:rsid w:val="00AA6C56"/>
    <w:rsid w:val="00AC382A"/>
    <w:rsid w:val="00AD35FF"/>
    <w:rsid w:val="00B14518"/>
    <w:rsid w:val="00B25AAF"/>
    <w:rsid w:val="00B82CB9"/>
    <w:rsid w:val="00BA18F8"/>
    <w:rsid w:val="00BA7881"/>
    <w:rsid w:val="00BE1BD1"/>
    <w:rsid w:val="00BE4C3C"/>
    <w:rsid w:val="00C107C6"/>
    <w:rsid w:val="00C20202"/>
    <w:rsid w:val="00C31EA5"/>
    <w:rsid w:val="00C329A7"/>
    <w:rsid w:val="00CA27AE"/>
    <w:rsid w:val="00CB7B3C"/>
    <w:rsid w:val="00CE2064"/>
    <w:rsid w:val="00CE548F"/>
    <w:rsid w:val="00D1173F"/>
    <w:rsid w:val="00DF34A9"/>
    <w:rsid w:val="00E04690"/>
    <w:rsid w:val="00E07A62"/>
    <w:rsid w:val="00E43944"/>
    <w:rsid w:val="00EC0658"/>
    <w:rsid w:val="00ED25C5"/>
    <w:rsid w:val="00F2155E"/>
    <w:rsid w:val="00F421B8"/>
    <w:rsid w:val="00F8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A5204"/>
  <w15:chartTrackingRefBased/>
  <w15:docId w15:val="{81888EE8-8955-4238-A609-FD584A52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2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20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7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E65"/>
  </w:style>
  <w:style w:type="character" w:customStyle="1" w:styleId="CommentTextChar">
    <w:name w:val="Comment Text Char"/>
    <w:basedOn w:val="DefaultParagraphFont"/>
    <w:link w:val="CommentText"/>
    <w:uiPriority w:val="99"/>
    <w:rsid w:val="000D7E6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E6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D35F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Testa</dc:creator>
  <cp:keywords/>
  <dc:description/>
  <cp:lastModifiedBy>Breeanna Smith</cp:lastModifiedBy>
  <cp:revision>5</cp:revision>
  <dcterms:created xsi:type="dcterms:W3CDTF">2025-03-06T22:34:00Z</dcterms:created>
  <dcterms:modified xsi:type="dcterms:W3CDTF">2025-03-07T16:57:00Z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